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1A9" w:rsidRPr="003540C1" w:rsidRDefault="007A61A9" w:rsidP="003540C1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:rsidR="0030692A" w:rsidRPr="000450BB" w:rsidRDefault="008B287B" w:rsidP="008B287B">
      <w:pPr>
        <w:pStyle w:val="Paragraphedeliste"/>
        <w:numPr>
          <w:ilvl w:val="0"/>
          <w:numId w:val="2"/>
        </w:numPr>
        <w:tabs>
          <w:tab w:val="left" w:pos="1680"/>
        </w:tabs>
        <w:bidi/>
        <w:rPr>
          <w:rFonts w:ascii="Calibri" w:hAnsi="Calibri" w:cs="Calibri"/>
          <w:bCs/>
          <w:u w:val="single"/>
        </w:rPr>
      </w:pPr>
      <w:r w:rsidRPr="000450BB">
        <w:rPr>
          <w:rFonts w:ascii="Calibri" w:hAnsi="Calibri" w:hint="cs"/>
          <w:bCs/>
          <w:sz w:val="24"/>
          <w:szCs w:val="24"/>
          <w:u w:val="single"/>
          <w:rtl/>
        </w:rPr>
        <w:t xml:space="preserve">مبدأ التأمينات الصحية: </w:t>
      </w:r>
    </w:p>
    <w:p w:rsidR="0030692A" w:rsidRPr="003336E3" w:rsidRDefault="00A85FB5" w:rsidP="00EE68C5">
      <w:pPr>
        <w:tabs>
          <w:tab w:val="left" w:pos="1680"/>
        </w:tabs>
        <w:bidi/>
        <w:spacing w:after="0" w:line="276" w:lineRule="auto"/>
        <w:jc w:val="both"/>
        <w:rPr>
          <w:rFonts w:ascii="Calibri" w:hAnsi="Calibri" w:cs="Arial"/>
          <w:sz w:val="24"/>
          <w:szCs w:val="24"/>
          <w:rtl/>
        </w:rPr>
      </w:pPr>
      <w:r w:rsidRPr="003336E3">
        <w:rPr>
          <w:rFonts w:ascii="Calibri" w:hAnsi="Calibri" w:cs="Arial" w:hint="cs"/>
          <w:sz w:val="24"/>
          <w:szCs w:val="24"/>
          <w:rtl/>
        </w:rPr>
        <w:t>يسمح التأمين الصحي</w:t>
      </w:r>
      <w:r w:rsidR="00370BD3">
        <w:rPr>
          <w:rFonts w:ascii="Calibri" w:hAnsi="Calibri" w:cs="Arial" w:hint="cs"/>
          <w:sz w:val="24"/>
          <w:szCs w:val="24"/>
          <w:rtl/>
        </w:rPr>
        <w:t xml:space="preserve"> (أو التأمين الاجتماعي للشركات) </w:t>
      </w:r>
      <w:r w:rsidRPr="003336E3">
        <w:rPr>
          <w:rFonts w:ascii="Calibri" w:hAnsi="Calibri" w:cs="Arial" w:hint="cs"/>
          <w:sz w:val="24"/>
          <w:szCs w:val="24"/>
          <w:rtl/>
        </w:rPr>
        <w:t xml:space="preserve"> للعاملين في القطاع الخاص</w:t>
      </w:r>
      <w:r w:rsidR="002A5734" w:rsidRPr="003336E3">
        <w:rPr>
          <w:rFonts w:ascii="Calibri" w:hAnsi="Calibri" w:cs="Arial" w:hint="cs"/>
          <w:sz w:val="24"/>
          <w:szCs w:val="24"/>
          <w:rtl/>
        </w:rPr>
        <w:t xml:space="preserve"> </w:t>
      </w:r>
      <w:r w:rsidR="008F2449" w:rsidRPr="003336E3">
        <w:rPr>
          <w:rFonts w:ascii="Calibri" w:hAnsi="Calibri" w:cs="Arial" w:hint="cs"/>
          <w:sz w:val="24"/>
          <w:szCs w:val="24"/>
          <w:rtl/>
        </w:rPr>
        <w:t>أن يستفيدوا من</w:t>
      </w:r>
      <w:r w:rsidR="007B5B92" w:rsidRPr="003336E3">
        <w:rPr>
          <w:rFonts w:ascii="Calibri" w:hAnsi="Calibri" w:cs="Arial" w:hint="cs"/>
          <w:sz w:val="24"/>
          <w:szCs w:val="24"/>
          <w:rtl/>
        </w:rPr>
        <w:t xml:space="preserve"> </w:t>
      </w:r>
      <w:r w:rsidR="00534CB6" w:rsidRPr="003336E3">
        <w:rPr>
          <w:rFonts w:ascii="Calibri" w:hAnsi="Calibri" w:cs="Arial" w:hint="cs"/>
          <w:sz w:val="24"/>
          <w:szCs w:val="24"/>
          <w:rtl/>
        </w:rPr>
        <w:t xml:space="preserve">الخدمات </w:t>
      </w:r>
      <w:r w:rsidR="00A402A8" w:rsidRPr="003336E3">
        <w:rPr>
          <w:rFonts w:ascii="Calibri" w:hAnsi="Calibri" w:cs="Arial" w:hint="cs"/>
          <w:sz w:val="24"/>
          <w:szCs w:val="24"/>
          <w:rtl/>
        </w:rPr>
        <w:t>التي تهدف إلى</w:t>
      </w:r>
      <w:r w:rsidR="00C6080C">
        <w:rPr>
          <w:rFonts w:ascii="Calibri" w:hAnsi="Calibri" w:cs="Arial" w:hint="cs"/>
          <w:sz w:val="24"/>
          <w:szCs w:val="24"/>
          <w:rtl/>
        </w:rPr>
        <w:t xml:space="preserve"> تكملة تلك</w:t>
      </w:r>
      <w:r w:rsidR="00E64FEA" w:rsidRPr="003336E3">
        <w:rPr>
          <w:rFonts w:ascii="Calibri" w:hAnsi="Calibri" w:cs="Arial" w:hint="cs"/>
          <w:sz w:val="24"/>
          <w:szCs w:val="24"/>
          <w:rtl/>
        </w:rPr>
        <w:t xml:space="preserve"> التي يقدمها الضمان الاجتماعي </w:t>
      </w:r>
      <w:r w:rsidR="00543F74" w:rsidRPr="003336E3">
        <w:rPr>
          <w:rFonts w:ascii="Calibri" w:hAnsi="Calibri" w:cs="Arial" w:hint="cs"/>
          <w:sz w:val="24"/>
          <w:szCs w:val="24"/>
          <w:rtl/>
        </w:rPr>
        <w:t xml:space="preserve">والتي من شأنها </w:t>
      </w:r>
      <w:r w:rsidR="00953A9A" w:rsidRPr="003336E3">
        <w:rPr>
          <w:rFonts w:ascii="Calibri" w:hAnsi="Calibri" w:cs="Arial" w:hint="cs"/>
          <w:sz w:val="24"/>
          <w:szCs w:val="24"/>
          <w:rtl/>
        </w:rPr>
        <w:t xml:space="preserve">تغطية </w:t>
      </w:r>
      <w:r w:rsidR="00141C01">
        <w:rPr>
          <w:rFonts w:ascii="Calibri" w:hAnsi="Calibri" w:cs="Arial" w:hint="cs"/>
          <w:sz w:val="24"/>
          <w:szCs w:val="24"/>
          <w:rtl/>
        </w:rPr>
        <w:t>تكاليف الرعاية الصحية</w:t>
      </w:r>
      <w:r w:rsidR="00252F59" w:rsidRPr="003336E3">
        <w:rPr>
          <w:rFonts w:ascii="Calibri" w:hAnsi="Calibri" w:cs="Arial" w:hint="cs"/>
          <w:sz w:val="24"/>
          <w:szCs w:val="24"/>
          <w:rtl/>
        </w:rPr>
        <w:t>، و</w:t>
      </w:r>
      <w:r w:rsidR="002D50BE" w:rsidRPr="003336E3">
        <w:rPr>
          <w:rFonts w:ascii="Calibri" w:hAnsi="Calibri" w:cs="Arial" w:hint="cs"/>
          <w:sz w:val="24"/>
          <w:szCs w:val="24"/>
          <w:rtl/>
        </w:rPr>
        <w:t>عند</w:t>
      </w:r>
      <w:r w:rsidR="00252F59" w:rsidRPr="003336E3">
        <w:rPr>
          <w:rFonts w:ascii="Calibri" w:hAnsi="Calibri" w:cs="Arial" w:hint="cs"/>
          <w:sz w:val="24"/>
          <w:szCs w:val="24"/>
          <w:rtl/>
        </w:rPr>
        <w:t xml:space="preserve"> الاقتضاء، تغطية</w:t>
      </w:r>
      <w:r w:rsidR="000A6A71" w:rsidRPr="003336E3">
        <w:rPr>
          <w:rFonts w:ascii="Calibri" w:hAnsi="Calibri" w:cs="Arial" w:hint="cs"/>
          <w:sz w:val="24"/>
          <w:szCs w:val="24"/>
          <w:rtl/>
        </w:rPr>
        <w:t xml:space="preserve"> هذ</w:t>
      </w:r>
      <w:r w:rsidR="007E3D9B">
        <w:rPr>
          <w:rFonts w:ascii="Calibri" w:hAnsi="Calibri" w:cs="Arial" w:hint="cs"/>
          <w:sz w:val="24"/>
          <w:szCs w:val="24"/>
          <w:rtl/>
        </w:rPr>
        <w:t>ه التكاليف</w:t>
      </w:r>
      <w:r w:rsidR="003336E3" w:rsidRPr="003336E3">
        <w:rPr>
          <w:rFonts w:ascii="Calibri" w:hAnsi="Calibri" w:cs="Arial" w:hint="cs"/>
          <w:sz w:val="24"/>
          <w:szCs w:val="24"/>
          <w:rtl/>
        </w:rPr>
        <w:t xml:space="preserve"> في حالة مخاطر الوفاة، العجز والإعاقة.</w:t>
      </w:r>
      <w:r w:rsidR="00843A8F">
        <w:rPr>
          <w:rFonts w:ascii="Calibri" w:hAnsi="Calibri" w:cs="Arial" w:hint="cs"/>
          <w:sz w:val="24"/>
          <w:szCs w:val="24"/>
          <w:rtl/>
        </w:rPr>
        <w:t xml:space="preserve"> </w:t>
      </w:r>
    </w:p>
    <w:p w:rsidR="009A355D" w:rsidRPr="009A355D" w:rsidRDefault="009A355D" w:rsidP="009A355D">
      <w:pPr>
        <w:tabs>
          <w:tab w:val="left" w:pos="1680"/>
        </w:tabs>
        <w:bidi/>
        <w:spacing w:after="0"/>
        <w:rPr>
          <w:rFonts w:ascii="Calibri" w:hAnsi="Calibri" w:cs="Arial"/>
          <w:sz w:val="28"/>
          <w:szCs w:val="28"/>
        </w:rPr>
      </w:pPr>
    </w:p>
    <w:p w:rsidR="000630C6" w:rsidRPr="003540C1" w:rsidRDefault="000630C6" w:rsidP="003540C1">
      <w:pPr>
        <w:tabs>
          <w:tab w:val="left" w:pos="1680"/>
        </w:tabs>
        <w:spacing w:after="0"/>
        <w:jc w:val="both"/>
        <w:rPr>
          <w:rFonts w:ascii="Calibri" w:hAnsi="Calibri" w:cs="Calibri"/>
          <w:sz w:val="24"/>
          <w:szCs w:val="24"/>
        </w:rPr>
      </w:pPr>
    </w:p>
    <w:p w:rsidR="007A61A9" w:rsidRPr="000450BB" w:rsidRDefault="003336E3" w:rsidP="003336E3">
      <w:pPr>
        <w:pStyle w:val="Paragraphedeliste"/>
        <w:numPr>
          <w:ilvl w:val="0"/>
          <w:numId w:val="2"/>
        </w:numPr>
        <w:tabs>
          <w:tab w:val="left" w:pos="1680"/>
        </w:tabs>
        <w:bidi/>
        <w:rPr>
          <w:rFonts w:ascii="Calibri" w:hAnsi="Calibri" w:cs="Calibri"/>
          <w:bCs/>
          <w:u w:val="single"/>
        </w:rPr>
      </w:pPr>
      <w:r w:rsidRPr="000450BB">
        <w:rPr>
          <w:rFonts w:ascii="Calibri" w:hAnsi="Calibri" w:cs="Arial" w:hint="cs"/>
          <w:bCs/>
          <w:sz w:val="24"/>
          <w:szCs w:val="24"/>
          <w:u w:val="single"/>
          <w:rtl/>
        </w:rPr>
        <w:t>الاشتراك في التأمين الصحي:</w:t>
      </w:r>
    </w:p>
    <w:p w:rsidR="004F6C29" w:rsidRPr="003540C1" w:rsidRDefault="004F6C29" w:rsidP="003540C1">
      <w:pPr>
        <w:pStyle w:val="Paragraphedeliste"/>
        <w:spacing w:after="0"/>
        <w:jc w:val="both"/>
        <w:rPr>
          <w:rFonts w:ascii="Calibri" w:hAnsi="Calibri" w:cs="Calibri"/>
          <w:sz w:val="24"/>
          <w:szCs w:val="24"/>
        </w:rPr>
      </w:pPr>
    </w:p>
    <w:p w:rsidR="003336E3" w:rsidRPr="003336E3" w:rsidRDefault="00331FB1" w:rsidP="004456C6">
      <w:pPr>
        <w:tabs>
          <w:tab w:val="left" w:pos="1680"/>
        </w:tabs>
        <w:bidi/>
        <w:spacing w:line="276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 w:hint="cs"/>
          <w:sz w:val="24"/>
          <w:szCs w:val="24"/>
          <w:rtl/>
        </w:rPr>
        <w:t>يمكنكم الاستفادة م</w:t>
      </w:r>
      <w:r w:rsidR="00EC620C">
        <w:rPr>
          <w:rFonts w:ascii="Calibri" w:hAnsi="Calibri" w:cs="Arial" w:hint="cs"/>
          <w:sz w:val="24"/>
          <w:szCs w:val="24"/>
          <w:rtl/>
        </w:rPr>
        <w:t>ن تأمين</w:t>
      </w:r>
      <w:r w:rsidR="00F0649E">
        <w:rPr>
          <w:rFonts w:ascii="Calibri" w:hAnsi="Calibri" w:cs="Arial" w:hint="cs"/>
          <w:sz w:val="24"/>
          <w:szCs w:val="24"/>
          <w:rtl/>
        </w:rPr>
        <w:t xml:space="preserve"> صحي</w:t>
      </w:r>
      <w:r w:rsidR="00EC620C">
        <w:rPr>
          <w:rFonts w:ascii="Calibri" w:hAnsi="Calibri" w:cs="Arial" w:hint="cs"/>
          <w:sz w:val="24"/>
          <w:szCs w:val="24"/>
          <w:rtl/>
        </w:rPr>
        <w:t xml:space="preserve"> اجتماعي تكميلي داخل الشركة، ويهدف هذا التأمين التكميلي من الوقاية </w:t>
      </w:r>
      <w:r w:rsidR="00F869DF">
        <w:rPr>
          <w:rFonts w:ascii="Calibri" w:hAnsi="Calibri" w:cs="Arial" w:hint="cs"/>
          <w:sz w:val="24"/>
          <w:szCs w:val="24"/>
          <w:rtl/>
        </w:rPr>
        <w:t xml:space="preserve">وتغطية بعض المخاطر </w:t>
      </w:r>
      <w:r w:rsidR="00EC620C">
        <w:rPr>
          <w:rFonts w:ascii="Calibri" w:hAnsi="Calibri" w:cs="Arial" w:hint="cs"/>
          <w:sz w:val="24"/>
          <w:szCs w:val="24"/>
          <w:rtl/>
        </w:rPr>
        <w:t xml:space="preserve">لاسيما الأضرار الجسدية، </w:t>
      </w:r>
      <w:r w:rsidR="00D51B0A">
        <w:rPr>
          <w:rFonts w:ascii="Calibri" w:hAnsi="Calibri" w:cs="Arial" w:hint="cs"/>
          <w:sz w:val="24"/>
          <w:szCs w:val="24"/>
          <w:rtl/>
        </w:rPr>
        <w:t>الولادة</w:t>
      </w:r>
      <w:r w:rsidR="007A78C0">
        <w:rPr>
          <w:rFonts w:ascii="Calibri" w:hAnsi="Calibri" w:cs="Arial" w:hint="cs"/>
          <w:sz w:val="24"/>
          <w:szCs w:val="24"/>
          <w:rtl/>
        </w:rPr>
        <w:t>، العجز عن العمل، الإعاقة أو</w:t>
      </w:r>
      <w:r w:rsidR="004456C6">
        <w:rPr>
          <w:rFonts w:ascii="Calibri" w:hAnsi="Calibri" w:cs="Arial" w:hint="cs"/>
          <w:sz w:val="24"/>
          <w:szCs w:val="24"/>
          <w:rtl/>
        </w:rPr>
        <w:t xml:space="preserve"> </w:t>
      </w:r>
      <w:r w:rsidR="00E85DDE">
        <w:rPr>
          <w:rFonts w:ascii="Calibri" w:hAnsi="Calibri" w:cs="Arial" w:hint="cs"/>
          <w:sz w:val="24"/>
          <w:szCs w:val="24"/>
          <w:rtl/>
        </w:rPr>
        <w:t xml:space="preserve">الاتكال جسديا على الغير. </w:t>
      </w:r>
      <w:r w:rsidR="007A78C0">
        <w:rPr>
          <w:rFonts w:ascii="Calibri" w:hAnsi="Calibri" w:cs="Arial" w:hint="cs"/>
          <w:sz w:val="24"/>
          <w:szCs w:val="24"/>
          <w:rtl/>
        </w:rPr>
        <w:t xml:space="preserve"> </w:t>
      </w:r>
    </w:p>
    <w:p w:rsidR="007C6541" w:rsidRPr="007C6541" w:rsidRDefault="00980430" w:rsidP="00ED5216">
      <w:pPr>
        <w:tabs>
          <w:tab w:val="left" w:pos="1680"/>
        </w:tabs>
        <w:bidi/>
        <w:spacing w:line="276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 w:hint="cs"/>
          <w:sz w:val="24"/>
          <w:szCs w:val="24"/>
          <w:rtl/>
        </w:rPr>
        <w:t xml:space="preserve">منذ </w:t>
      </w:r>
      <w:r w:rsidR="008172D5">
        <w:rPr>
          <w:rFonts w:ascii="Calibri" w:hAnsi="Calibri" w:cs="Arial" w:hint="cs"/>
          <w:sz w:val="24"/>
          <w:szCs w:val="24"/>
          <w:rtl/>
        </w:rPr>
        <w:t>1 يناير 2016،أصبح</w:t>
      </w:r>
      <w:r w:rsidR="007C6541">
        <w:rPr>
          <w:rFonts w:ascii="Calibri" w:hAnsi="Calibri" w:cs="Arial" w:hint="cs"/>
          <w:sz w:val="24"/>
          <w:szCs w:val="24"/>
          <w:rtl/>
        </w:rPr>
        <w:t xml:space="preserve"> </w:t>
      </w:r>
      <w:r w:rsidR="005763FB">
        <w:rPr>
          <w:rFonts w:ascii="Calibri" w:hAnsi="Calibri" w:cs="Arial" w:hint="cs"/>
          <w:sz w:val="24"/>
          <w:szCs w:val="24"/>
          <w:rtl/>
        </w:rPr>
        <w:t>إلزاميا</w:t>
      </w:r>
      <w:r w:rsidR="008172D5">
        <w:rPr>
          <w:rFonts w:ascii="Calibri" w:hAnsi="Calibri" w:cs="Arial" w:hint="cs"/>
          <w:sz w:val="24"/>
          <w:szCs w:val="24"/>
          <w:rtl/>
        </w:rPr>
        <w:t xml:space="preserve"> </w:t>
      </w:r>
      <w:r w:rsidR="007C6541">
        <w:rPr>
          <w:rFonts w:ascii="Calibri" w:hAnsi="Calibri" w:cs="Arial" w:hint="cs"/>
          <w:sz w:val="24"/>
          <w:szCs w:val="24"/>
          <w:rtl/>
        </w:rPr>
        <w:t>على العاملين في ال</w:t>
      </w:r>
      <w:r w:rsidR="003740B2">
        <w:rPr>
          <w:rFonts w:ascii="Calibri" w:hAnsi="Calibri" w:cs="Arial" w:hint="cs"/>
          <w:sz w:val="24"/>
          <w:szCs w:val="24"/>
          <w:rtl/>
        </w:rPr>
        <w:t xml:space="preserve">قطاع الخاص </w:t>
      </w:r>
      <w:r w:rsidR="003740B2" w:rsidRPr="00720816">
        <w:rPr>
          <w:rFonts w:ascii="Calibri" w:hAnsi="Calibri" w:cs="Arial" w:hint="cs"/>
          <w:sz w:val="24"/>
          <w:szCs w:val="24"/>
          <w:rtl/>
        </w:rPr>
        <w:t>ابتداء من</w:t>
      </w:r>
      <w:r w:rsidR="00720816" w:rsidRPr="00720816">
        <w:rPr>
          <w:rFonts w:ascii="Calibri" w:hAnsi="Calibri" w:cs="Arial" w:hint="cs"/>
          <w:sz w:val="24"/>
          <w:szCs w:val="24"/>
          <w:rtl/>
        </w:rPr>
        <w:t xml:space="preserve"> أول يوم </w:t>
      </w:r>
      <w:r w:rsidR="00720816">
        <w:rPr>
          <w:rFonts w:ascii="Calibri" w:hAnsi="Calibri" w:cs="Arial" w:hint="cs"/>
          <w:sz w:val="24"/>
          <w:szCs w:val="24"/>
          <w:rtl/>
        </w:rPr>
        <w:t>في العمل</w:t>
      </w:r>
      <w:r w:rsidR="0075042E">
        <w:rPr>
          <w:rFonts w:ascii="Calibri" w:hAnsi="Calibri" w:cs="Arial" w:hint="cs"/>
          <w:sz w:val="24"/>
          <w:szCs w:val="24"/>
          <w:rtl/>
        </w:rPr>
        <w:t xml:space="preserve"> </w:t>
      </w:r>
      <w:r w:rsidR="008172D5">
        <w:rPr>
          <w:rFonts w:ascii="Calibri" w:hAnsi="Calibri" w:cs="Arial" w:hint="cs"/>
          <w:sz w:val="24"/>
          <w:szCs w:val="24"/>
          <w:rtl/>
        </w:rPr>
        <w:t xml:space="preserve">أن يشتركوا في تغطية تكميلية </w:t>
      </w:r>
      <w:r w:rsidR="00DA7759">
        <w:rPr>
          <w:rFonts w:ascii="Calibri" w:hAnsi="Calibri" w:cs="Arial" w:hint="cs"/>
          <w:sz w:val="24"/>
          <w:szCs w:val="24"/>
          <w:rtl/>
        </w:rPr>
        <w:t xml:space="preserve">تهم </w:t>
      </w:r>
      <w:r w:rsidR="00C22675">
        <w:rPr>
          <w:rFonts w:ascii="Calibri" w:hAnsi="Calibri" w:cs="Arial" w:hint="cs"/>
          <w:sz w:val="24"/>
          <w:szCs w:val="24"/>
          <w:rtl/>
        </w:rPr>
        <w:t>تعويضات تكاليف الرعاية الصحية</w:t>
      </w:r>
      <w:r w:rsidR="00AF188D">
        <w:rPr>
          <w:rFonts w:ascii="Calibri" w:hAnsi="Calibri" w:cs="Arial" w:hint="cs"/>
          <w:sz w:val="24"/>
          <w:szCs w:val="24"/>
          <w:rtl/>
        </w:rPr>
        <w:t>.</w:t>
      </w:r>
      <w:r w:rsidR="00557565">
        <w:rPr>
          <w:rFonts w:ascii="Calibri" w:hAnsi="Calibri" w:cs="Arial" w:hint="cs"/>
          <w:sz w:val="24"/>
          <w:szCs w:val="24"/>
          <w:rtl/>
        </w:rPr>
        <w:t xml:space="preserve"> وتضمن هذه التغطية</w:t>
      </w:r>
      <w:r w:rsidR="0075042E">
        <w:rPr>
          <w:rFonts w:ascii="Calibri" w:hAnsi="Calibri" w:cs="Arial" w:hint="cs"/>
          <w:sz w:val="24"/>
          <w:szCs w:val="24"/>
          <w:rtl/>
        </w:rPr>
        <w:t xml:space="preserve"> </w:t>
      </w:r>
      <w:r w:rsidR="00142D7F">
        <w:rPr>
          <w:rFonts w:ascii="Calibri" w:hAnsi="Calibri" w:cs="Arial" w:hint="cs"/>
          <w:sz w:val="24"/>
          <w:szCs w:val="24"/>
          <w:rtl/>
        </w:rPr>
        <w:t>حدا أدنى من تعويضات التكاليف</w:t>
      </w:r>
      <w:r w:rsidR="00557565">
        <w:rPr>
          <w:rFonts w:ascii="Calibri" w:hAnsi="Calibri" w:cs="Arial" w:hint="cs"/>
          <w:sz w:val="24"/>
          <w:szCs w:val="24"/>
          <w:rtl/>
        </w:rPr>
        <w:t xml:space="preserve"> التي قام بدفع</w:t>
      </w:r>
      <w:r w:rsidR="00442F58">
        <w:rPr>
          <w:rFonts w:ascii="Calibri" w:hAnsi="Calibri" w:cs="Arial" w:hint="cs"/>
          <w:sz w:val="24"/>
          <w:szCs w:val="24"/>
          <w:rtl/>
        </w:rPr>
        <w:t>ها العامل خلال فترة مرضه، عند الولادة</w:t>
      </w:r>
      <w:r w:rsidR="00D52921">
        <w:rPr>
          <w:rFonts w:ascii="Calibri" w:hAnsi="Calibri" w:cs="Arial" w:hint="cs"/>
          <w:sz w:val="24"/>
          <w:szCs w:val="24"/>
          <w:rtl/>
        </w:rPr>
        <w:t xml:space="preserve"> </w:t>
      </w:r>
      <w:r w:rsidR="00557565">
        <w:rPr>
          <w:rFonts w:ascii="Calibri" w:hAnsi="Calibri" w:cs="Arial" w:hint="cs"/>
          <w:sz w:val="24"/>
          <w:szCs w:val="24"/>
          <w:rtl/>
        </w:rPr>
        <w:t xml:space="preserve">وعند وقوع حادثة. </w:t>
      </w:r>
      <w:r w:rsidR="003740B2">
        <w:rPr>
          <w:rFonts w:ascii="Calibri" w:hAnsi="Calibri" w:cs="Arial" w:hint="cs"/>
          <w:sz w:val="24"/>
          <w:szCs w:val="24"/>
          <w:rtl/>
        </w:rPr>
        <w:t xml:space="preserve"> </w:t>
      </w:r>
    </w:p>
    <w:p w:rsidR="00C22E31" w:rsidRPr="001117B0" w:rsidRDefault="004A7DC2" w:rsidP="004A7DC2">
      <w:pPr>
        <w:tabs>
          <w:tab w:val="left" w:pos="1680"/>
        </w:tabs>
        <w:bidi/>
        <w:rPr>
          <w:rFonts w:ascii="Calibri" w:hAnsi="Calibri" w:cs="Arial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sym w:font="Wingdings" w:char="F0DF"/>
      </w:r>
      <w:r w:rsidR="001117B0">
        <w:rPr>
          <w:rFonts w:ascii="Calibri" w:hAnsi="Calibri" w:cs="Calibri" w:hint="cs"/>
          <w:sz w:val="24"/>
          <w:szCs w:val="24"/>
          <w:rtl/>
        </w:rPr>
        <w:t xml:space="preserve"> </w:t>
      </w:r>
      <w:r>
        <w:rPr>
          <w:rFonts w:ascii="Calibri" w:hAnsi="Calibri" w:cs="Arial" w:hint="cs"/>
          <w:sz w:val="24"/>
          <w:szCs w:val="24"/>
          <w:rtl/>
        </w:rPr>
        <w:t xml:space="preserve">تشمل هذه التغطية: </w:t>
      </w:r>
    </w:p>
    <w:p w:rsidR="00835363" w:rsidRPr="006C3361" w:rsidRDefault="00DD6210" w:rsidP="006C3361">
      <w:pPr>
        <w:pStyle w:val="Paragraphedeliste"/>
        <w:numPr>
          <w:ilvl w:val="0"/>
          <w:numId w:val="1"/>
        </w:numPr>
        <w:tabs>
          <w:tab w:val="left" w:pos="1680"/>
        </w:tabs>
        <w:bidi/>
        <w:spacing w:line="276" w:lineRule="auto"/>
        <w:ind w:left="567" w:hanging="283"/>
        <w:rPr>
          <w:rFonts w:ascii="Calibri" w:hAnsi="Calibri" w:cs="Calibri"/>
          <w:sz w:val="24"/>
          <w:szCs w:val="24"/>
        </w:rPr>
      </w:pPr>
      <w:r>
        <w:rPr>
          <w:rFonts w:ascii="Calibri" w:hAnsi="Calibri" w:cs="Arial" w:hint="cs"/>
          <w:sz w:val="24"/>
          <w:szCs w:val="24"/>
          <w:rtl/>
        </w:rPr>
        <w:t>التغطية الإجمالية ل</w:t>
      </w:r>
      <w:r w:rsidR="00346B6F">
        <w:rPr>
          <w:rFonts w:ascii="Calibri" w:hAnsi="Calibri" w:cs="Arial" w:hint="cs"/>
          <w:sz w:val="24"/>
          <w:szCs w:val="24"/>
          <w:rtl/>
        </w:rPr>
        <w:t xml:space="preserve">لمدفوعات المشتركة </w:t>
      </w:r>
      <w:r w:rsidR="00BB3809">
        <w:rPr>
          <w:rFonts w:ascii="Calibri" w:hAnsi="Calibri" w:cs="Arial" w:hint="cs"/>
          <w:sz w:val="24"/>
          <w:szCs w:val="24"/>
          <w:rtl/>
        </w:rPr>
        <w:t xml:space="preserve">على الاستشارات والخدمات التي يقوم الضمان الاجتماعي بتعويضها. </w:t>
      </w:r>
      <w:r w:rsidR="00204E7D">
        <w:rPr>
          <w:rFonts w:ascii="Calibri" w:hAnsi="Calibri" w:cs="Arial" w:hint="cs"/>
          <w:sz w:val="24"/>
          <w:szCs w:val="24"/>
          <w:rtl/>
        </w:rPr>
        <w:t xml:space="preserve">وتمثل المدفوعات المشتركة الحصة التي يتحملها المؤمن عليه والتي تهم النفقات التي </w:t>
      </w:r>
      <w:r w:rsidR="006B25B7">
        <w:rPr>
          <w:rFonts w:ascii="Calibri" w:hAnsi="Calibri" w:cs="Arial" w:hint="cs"/>
          <w:sz w:val="24"/>
          <w:szCs w:val="24"/>
          <w:rtl/>
        </w:rPr>
        <w:t xml:space="preserve">تكون موضوع </w:t>
      </w:r>
      <w:r w:rsidR="00010EE1">
        <w:rPr>
          <w:rFonts w:ascii="Calibri" w:hAnsi="Calibri" w:cs="Arial" w:hint="cs"/>
          <w:sz w:val="24"/>
          <w:szCs w:val="24"/>
          <w:rtl/>
        </w:rPr>
        <w:t xml:space="preserve">تعويضات من طرف الضمان الاجتماعي. </w:t>
      </w:r>
    </w:p>
    <w:p w:rsidR="006C3361" w:rsidRPr="006C3361" w:rsidRDefault="006C3361" w:rsidP="006C3361">
      <w:pPr>
        <w:pStyle w:val="Paragraphedeliste"/>
        <w:tabs>
          <w:tab w:val="left" w:pos="1680"/>
        </w:tabs>
        <w:bidi/>
        <w:spacing w:line="276" w:lineRule="auto"/>
        <w:ind w:left="567"/>
        <w:rPr>
          <w:rFonts w:ascii="Calibri" w:hAnsi="Calibri" w:cs="Calibri"/>
          <w:sz w:val="24"/>
          <w:szCs w:val="24"/>
          <w:rtl/>
        </w:rPr>
      </w:pPr>
    </w:p>
    <w:p w:rsidR="00835363" w:rsidRPr="003540C1" w:rsidRDefault="00835363" w:rsidP="00835363">
      <w:pPr>
        <w:pStyle w:val="Paragraphedeliste"/>
        <w:numPr>
          <w:ilvl w:val="0"/>
          <w:numId w:val="1"/>
        </w:numPr>
        <w:tabs>
          <w:tab w:val="left" w:pos="1680"/>
        </w:tabs>
        <w:bidi/>
        <w:spacing w:after="0"/>
        <w:ind w:left="567"/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hint="cs"/>
          <w:i/>
          <w:sz w:val="24"/>
          <w:szCs w:val="24"/>
          <w:rtl/>
        </w:rPr>
        <w:t xml:space="preserve">تغطية شاملة للتكاليف اليومية للإقامة في المستشفى </w:t>
      </w:r>
      <w:r w:rsidR="007C5200">
        <w:rPr>
          <w:rFonts w:ascii="Calibri" w:hAnsi="Calibri" w:hint="cs"/>
          <w:i/>
          <w:sz w:val="24"/>
          <w:szCs w:val="24"/>
          <w:rtl/>
        </w:rPr>
        <w:t>دون تحديد المدة و</w:t>
      </w:r>
      <w:r w:rsidR="00D137B6">
        <w:rPr>
          <w:rFonts w:ascii="Calibri" w:hAnsi="Calibri" w:hint="cs"/>
          <w:i/>
          <w:sz w:val="24"/>
          <w:szCs w:val="24"/>
          <w:rtl/>
        </w:rPr>
        <w:t xml:space="preserve">دون تحديد </w:t>
      </w:r>
      <w:r w:rsidR="00B666E4">
        <w:rPr>
          <w:rFonts w:ascii="Calibri" w:hAnsi="Calibri" w:hint="cs"/>
          <w:i/>
          <w:sz w:val="24"/>
          <w:szCs w:val="24"/>
          <w:rtl/>
        </w:rPr>
        <w:t>سقف ل</w:t>
      </w:r>
      <w:r w:rsidR="00753F23">
        <w:rPr>
          <w:rFonts w:ascii="Calibri" w:hAnsi="Calibri" w:hint="cs"/>
          <w:i/>
          <w:sz w:val="24"/>
          <w:szCs w:val="24"/>
          <w:rtl/>
        </w:rPr>
        <w:t xml:space="preserve">هذه التكاليف. </w:t>
      </w:r>
    </w:p>
    <w:p w:rsidR="00631B0E" w:rsidRPr="006C3361" w:rsidRDefault="00631B0E" w:rsidP="006C3361">
      <w:pPr>
        <w:rPr>
          <w:rFonts w:ascii="Calibri" w:hAnsi="Calibri"/>
          <w:sz w:val="24"/>
          <w:szCs w:val="24"/>
          <w:rtl/>
        </w:rPr>
      </w:pPr>
    </w:p>
    <w:p w:rsidR="00631B0E" w:rsidRPr="003540C1" w:rsidRDefault="00631B0E" w:rsidP="00631B0E">
      <w:pPr>
        <w:pStyle w:val="Paragraphedeliste"/>
        <w:numPr>
          <w:ilvl w:val="0"/>
          <w:numId w:val="1"/>
        </w:numPr>
        <w:tabs>
          <w:tab w:val="left" w:pos="1680"/>
        </w:tabs>
        <w:bidi/>
        <w:ind w:left="567"/>
        <w:rPr>
          <w:rFonts w:ascii="Calibri" w:hAnsi="Calibri" w:cs="Calibri"/>
          <w:sz w:val="24"/>
          <w:szCs w:val="24"/>
        </w:rPr>
      </w:pPr>
      <w:r>
        <w:rPr>
          <w:rFonts w:ascii="Calibri" w:hAnsi="Calibri" w:cs="Arial" w:hint="cs"/>
          <w:sz w:val="24"/>
          <w:szCs w:val="24"/>
          <w:rtl/>
        </w:rPr>
        <w:t xml:space="preserve">تغطية مصاريف علاج وجراحة الأسنان </w:t>
      </w:r>
      <w:r w:rsidR="004B6390">
        <w:rPr>
          <w:rFonts w:ascii="Calibri" w:hAnsi="Calibri" w:cs="Arial" w:hint="cs"/>
          <w:sz w:val="24"/>
          <w:szCs w:val="24"/>
          <w:rtl/>
        </w:rPr>
        <w:t>بنسبة 125</w:t>
      </w:r>
      <w:r w:rsidR="004B6390">
        <w:rPr>
          <w:rFonts w:ascii="Calibri" w:hAnsi="Calibri" w:cs="Arial"/>
          <w:sz w:val="24"/>
          <w:szCs w:val="24"/>
        </w:rPr>
        <w:t>%</w:t>
      </w:r>
      <w:r w:rsidR="004B6390">
        <w:rPr>
          <w:rFonts w:ascii="Calibri" w:hAnsi="Calibri" w:cs="Arial" w:hint="cs"/>
          <w:sz w:val="24"/>
          <w:szCs w:val="24"/>
          <w:rtl/>
        </w:rPr>
        <w:t xml:space="preserve"> من مصاريف تعويضات التأمين الصحي. </w:t>
      </w:r>
    </w:p>
    <w:p w:rsidR="00C306AE" w:rsidRPr="003540C1" w:rsidRDefault="00C306AE" w:rsidP="003540C1">
      <w:pPr>
        <w:pStyle w:val="Paragraphedeliste"/>
        <w:tabs>
          <w:tab w:val="left" w:pos="1680"/>
        </w:tabs>
        <w:ind w:left="567"/>
        <w:jc w:val="both"/>
        <w:rPr>
          <w:rFonts w:ascii="Calibri" w:hAnsi="Calibri" w:cs="Calibri"/>
          <w:sz w:val="20"/>
          <w:szCs w:val="24"/>
        </w:rPr>
      </w:pPr>
    </w:p>
    <w:p w:rsidR="006528CA" w:rsidRPr="006528CA" w:rsidRDefault="006528CA" w:rsidP="006528CA">
      <w:pPr>
        <w:pStyle w:val="Paragraphedeliste"/>
        <w:rPr>
          <w:rFonts w:ascii="Calibri" w:hAnsi="Calibri" w:cs="Calibri"/>
          <w:i/>
          <w:sz w:val="24"/>
          <w:szCs w:val="24"/>
        </w:rPr>
      </w:pPr>
    </w:p>
    <w:p w:rsidR="006528CA" w:rsidRPr="003540C1" w:rsidRDefault="006528CA" w:rsidP="006528CA">
      <w:pPr>
        <w:pStyle w:val="Paragraphedeliste"/>
        <w:numPr>
          <w:ilvl w:val="0"/>
          <w:numId w:val="1"/>
        </w:numPr>
        <w:tabs>
          <w:tab w:val="left" w:pos="1680"/>
        </w:tabs>
        <w:bidi/>
        <w:spacing w:after="0"/>
        <w:ind w:left="567"/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hint="cs"/>
          <w:i/>
          <w:sz w:val="24"/>
          <w:szCs w:val="24"/>
          <w:rtl/>
        </w:rPr>
        <w:t xml:space="preserve">تغطية المصاريف المتعلقة بالبصريات </w:t>
      </w:r>
      <w:r w:rsidR="00E16F9C">
        <w:rPr>
          <w:rFonts w:ascii="Calibri" w:hAnsi="Calibri" w:hint="cs"/>
          <w:i/>
          <w:sz w:val="24"/>
          <w:szCs w:val="24"/>
          <w:rtl/>
        </w:rPr>
        <w:t xml:space="preserve">انطلاقا من </w:t>
      </w:r>
      <w:r w:rsidR="006C3361" w:rsidRPr="006C3361">
        <w:rPr>
          <w:rFonts w:ascii="Calibri" w:hAnsi="Calibri" w:hint="cs"/>
          <w:i/>
          <w:sz w:val="24"/>
          <w:szCs w:val="24"/>
          <w:rtl/>
        </w:rPr>
        <w:t>التعويضات</w:t>
      </w:r>
      <w:r w:rsidR="006C3361">
        <w:rPr>
          <w:rFonts w:ascii="Calibri" w:hAnsi="Calibri" w:hint="cs"/>
          <w:i/>
          <w:sz w:val="24"/>
          <w:szCs w:val="24"/>
          <w:rtl/>
        </w:rPr>
        <w:t xml:space="preserve"> الناجمة عن مساهمات شهرية ثابتة. </w:t>
      </w:r>
      <w:r w:rsidR="008E71B8">
        <w:rPr>
          <w:rFonts w:ascii="Calibri" w:hAnsi="Calibri" w:hint="cs"/>
          <w:i/>
          <w:sz w:val="24"/>
          <w:szCs w:val="24"/>
          <w:rtl/>
        </w:rPr>
        <w:t xml:space="preserve"> </w:t>
      </w:r>
    </w:p>
    <w:p w:rsidR="003A567C" w:rsidRPr="003540C1" w:rsidRDefault="003A567C" w:rsidP="003540C1">
      <w:pPr>
        <w:tabs>
          <w:tab w:val="left" w:pos="1680"/>
        </w:tabs>
        <w:spacing w:after="0"/>
        <w:jc w:val="both"/>
        <w:rPr>
          <w:rFonts w:ascii="Calibri" w:hAnsi="Calibri" w:cs="Calibri"/>
          <w:sz w:val="24"/>
          <w:szCs w:val="24"/>
        </w:rPr>
      </w:pPr>
    </w:p>
    <w:p w:rsidR="006F4300" w:rsidRDefault="00606FAC" w:rsidP="00F71DAC">
      <w:pPr>
        <w:tabs>
          <w:tab w:val="left" w:pos="709"/>
        </w:tabs>
        <w:bidi/>
        <w:spacing w:after="0"/>
        <w:rPr>
          <w:rFonts w:ascii="Calibri" w:hAnsi="Calibri" w:cs="Arial"/>
          <w:sz w:val="24"/>
          <w:szCs w:val="24"/>
          <w:rtl/>
        </w:rPr>
      </w:pPr>
      <w:r>
        <w:rPr>
          <w:rFonts w:ascii="Calibri" w:hAnsi="Calibri" w:cs="Arial" w:hint="cs"/>
          <w:sz w:val="24"/>
          <w:szCs w:val="24"/>
          <w:rtl/>
        </w:rPr>
        <w:t>وتدعى هذه التغطيات ا</w:t>
      </w:r>
      <w:r w:rsidR="009F3C66">
        <w:rPr>
          <w:rFonts w:ascii="Calibri" w:hAnsi="Calibri" w:cs="Arial" w:hint="cs"/>
          <w:sz w:val="24"/>
          <w:szCs w:val="24"/>
          <w:rtl/>
        </w:rPr>
        <w:t>لتي تضمنها التغطية الصحية الأساسية</w:t>
      </w:r>
      <w:r w:rsidR="00F71DAC">
        <w:rPr>
          <w:rFonts w:ascii="Calibri" w:hAnsi="Calibri" w:cs="Arial" w:hint="cs"/>
          <w:sz w:val="24"/>
          <w:szCs w:val="24"/>
          <w:rtl/>
        </w:rPr>
        <w:t xml:space="preserve"> </w:t>
      </w:r>
      <w:r w:rsidR="00F71DAC" w:rsidRPr="003540C1">
        <w:rPr>
          <w:rFonts w:ascii="Calibri" w:hAnsi="Calibri" w:cs="Calibri"/>
          <w:sz w:val="24"/>
          <w:szCs w:val="24"/>
        </w:rPr>
        <w:t>« </w:t>
      </w:r>
      <w:r w:rsidR="00F71DAC" w:rsidRPr="003540C1">
        <w:rPr>
          <w:rFonts w:ascii="Calibri" w:hAnsi="Calibri" w:cs="Calibri"/>
          <w:b/>
          <w:sz w:val="24"/>
          <w:szCs w:val="24"/>
          <w:u w:val="single"/>
        </w:rPr>
        <w:t>panier de soins minimum</w:t>
      </w:r>
      <w:r w:rsidR="00F71DAC">
        <w:rPr>
          <w:rFonts w:ascii="Calibri" w:hAnsi="Calibri" w:cs="Calibri"/>
          <w:sz w:val="24"/>
          <w:szCs w:val="24"/>
        </w:rPr>
        <w:t> »</w:t>
      </w:r>
      <w:r w:rsidR="00F71DAC">
        <w:rPr>
          <w:rFonts w:ascii="Calibri" w:hAnsi="Calibri" w:cs="Arial" w:hint="cs"/>
          <w:sz w:val="24"/>
          <w:szCs w:val="24"/>
          <w:rtl/>
        </w:rPr>
        <w:t xml:space="preserve"> أي مجموعة من خدمات </w:t>
      </w:r>
      <w:r w:rsidR="009F3C66" w:rsidRPr="009F3C66">
        <w:rPr>
          <w:rFonts w:ascii="Calibri" w:hAnsi="Calibri" w:cs="Arial" w:hint="cs"/>
          <w:sz w:val="24"/>
          <w:szCs w:val="24"/>
          <w:rtl/>
        </w:rPr>
        <w:t xml:space="preserve">الرعاية </w:t>
      </w:r>
      <w:r w:rsidR="009F3C66">
        <w:rPr>
          <w:rFonts w:ascii="Calibri" w:hAnsi="Calibri" w:cs="Arial" w:hint="cs"/>
          <w:sz w:val="24"/>
          <w:szCs w:val="24"/>
          <w:rtl/>
        </w:rPr>
        <w:t xml:space="preserve">الأساسية. </w:t>
      </w:r>
    </w:p>
    <w:p w:rsidR="0072086D" w:rsidRPr="00F71DAC" w:rsidRDefault="00F71DAC" w:rsidP="006F4300">
      <w:pPr>
        <w:tabs>
          <w:tab w:val="left" w:pos="709"/>
        </w:tabs>
        <w:bidi/>
        <w:spacing w:after="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 w:hint="cs"/>
          <w:sz w:val="24"/>
          <w:szCs w:val="24"/>
          <w:rtl/>
        </w:rPr>
        <w:t xml:space="preserve">  </w:t>
      </w:r>
    </w:p>
    <w:p w:rsidR="00C306AE" w:rsidRPr="00927E5F" w:rsidRDefault="00927E5F" w:rsidP="00927E5F">
      <w:pPr>
        <w:tabs>
          <w:tab w:val="left" w:pos="1680"/>
        </w:tabs>
        <w:bidi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sym w:font="Wingdings" w:char="F0DF"/>
      </w:r>
      <w:r>
        <w:rPr>
          <w:rFonts w:ascii="Calibri" w:hAnsi="Calibri" w:cs="Arial" w:hint="cs"/>
          <w:b/>
          <w:sz w:val="24"/>
          <w:szCs w:val="24"/>
          <w:rtl/>
        </w:rPr>
        <w:t xml:space="preserve"> التمويل: </w:t>
      </w:r>
    </w:p>
    <w:p w:rsidR="001B44B0" w:rsidRDefault="009F3C66" w:rsidP="003B445B">
      <w:pPr>
        <w:tabs>
          <w:tab w:val="left" w:pos="1680"/>
        </w:tabs>
        <w:bidi/>
        <w:spacing w:after="0"/>
        <w:rPr>
          <w:rFonts w:ascii="Calibri" w:hAnsi="Calibri" w:cs="Calibri"/>
          <w:sz w:val="24"/>
          <w:szCs w:val="24"/>
          <w:rtl/>
        </w:rPr>
      </w:pPr>
      <w:r>
        <w:rPr>
          <w:rStyle w:val="tlid-translation"/>
          <w:rFonts w:hint="cs"/>
          <w:sz w:val="24"/>
          <w:szCs w:val="24"/>
          <w:rtl/>
        </w:rPr>
        <w:t>يتكفل</w:t>
      </w:r>
      <w:r w:rsidR="00E53B7F" w:rsidRPr="00E53B7F">
        <w:rPr>
          <w:rStyle w:val="tlid-translation"/>
          <w:rFonts w:hint="cs"/>
          <w:sz w:val="24"/>
          <w:szCs w:val="24"/>
          <w:rtl/>
        </w:rPr>
        <w:t xml:space="preserve"> صاحب العمل </w:t>
      </w:r>
      <w:r>
        <w:rPr>
          <w:rStyle w:val="tlid-translation"/>
          <w:rFonts w:hint="cs"/>
          <w:sz w:val="24"/>
          <w:szCs w:val="24"/>
          <w:rtl/>
        </w:rPr>
        <w:t xml:space="preserve">بنسبة </w:t>
      </w:r>
      <w:r w:rsidR="00E53B7F" w:rsidRPr="00E53B7F">
        <w:rPr>
          <w:rStyle w:val="tlid-translation"/>
          <w:rFonts w:hint="cs"/>
          <w:sz w:val="24"/>
          <w:szCs w:val="24"/>
          <w:rtl/>
        </w:rPr>
        <w:t>50٪ على الأقل من تمويل تغطية الرعا</w:t>
      </w:r>
      <w:r w:rsidR="007D7DCF">
        <w:rPr>
          <w:rStyle w:val="tlid-translation"/>
          <w:rFonts w:hint="cs"/>
          <w:sz w:val="24"/>
          <w:szCs w:val="24"/>
          <w:rtl/>
        </w:rPr>
        <w:t xml:space="preserve">ية الصحية الإجبارية داخل </w:t>
      </w:r>
      <w:r w:rsidR="00E53B7F" w:rsidRPr="00E53B7F">
        <w:rPr>
          <w:rStyle w:val="tlid-translation"/>
          <w:rFonts w:hint="cs"/>
          <w:sz w:val="24"/>
          <w:szCs w:val="24"/>
          <w:rtl/>
        </w:rPr>
        <w:t>الشركة</w:t>
      </w:r>
      <w:r w:rsidR="00E53B7F" w:rsidRPr="00E53B7F">
        <w:rPr>
          <w:rStyle w:val="tlid-translation"/>
          <w:rFonts w:hint="cs"/>
          <w:sz w:val="24"/>
          <w:szCs w:val="24"/>
        </w:rPr>
        <w:t xml:space="preserve">. </w:t>
      </w:r>
      <w:r w:rsidR="00E53B7F" w:rsidRPr="00E53B7F">
        <w:rPr>
          <w:rStyle w:val="tlid-translation"/>
          <w:rFonts w:hint="cs"/>
          <w:sz w:val="24"/>
          <w:szCs w:val="24"/>
          <w:rtl/>
        </w:rPr>
        <w:t>ويدفع الموظف باقي التمويل على شكل مساهمة شهرية</w:t>
      </w:r>
      <w:r w:rsidR="00E53B7F" w:rsidRPr="00E53B7F">
        <w:rPr>
          <w:rStyle w:val="tlid-translation"/>
          <w:rFonts w:hint="cs"/>
          <w:sz w:val="24"/>
          <w:szCs w:val="24"/>
        </w:rPr>
        <w:t>.</w:t>
      </w:r>
      <w:r w:rsidR="00E148FD" w:rsidRPr="00E53B7F">
        <w:rPr>
          <w:rFonts w:ascii="Calibri" w:hAnsi="Calibri" w:cs="Calibri" w:hint="cs"/>
          <w:sz w:val="28"/>
          <w:szCs w:val="28"/>
          <w:rtl/>
        </w:rPr>
        <w:t xml:space="preserve"> </w:t>
      </w:r>
      <w:r w:rsidR="00E148FD" w:rsidRPr="00E53B7F">
        <w:rPr>
          <w:rFonts w:ascii="Calibri" w:hAnsi="Calibri" w:cs="Calibri" w:hint="cs"/>
          <w:sz w:val="24"/>
          <w:szCs w:val="24"/>
          <w:rtl/>
        </w:rPr>
        <w:t xml:space="preserve"> </w:t>
      </w:r>
    </w:p>
    <w:p w:rsidR="001B44B0" w:rsidRPr="003540C1" w:rsidRDefault="001B44B0" w:rsidP="003540C1">
      <w:pPr>
        <w:tabs>
          <w:tab w:val="left" w:pos="1680"/>
        </w:tabs>
        <w:spacing w:after="0"/>
        <w:jc w:val="both"/>
        <w:rPr>
          <w:rFonts w:ascii="Calibri" w:hAnsi="Calibri" w:cs="Calibri"/>
          <w:sz w:val="24"/>
          <w:szCs w:val="24"/>
        </w:rPr>
      </w:pPr>
    </w:p>
    <w:p w:rsidR="006D2EC2" w:rsidRPr="003540C1" w:rsidRDefault="006D2EC2" w:rsidP="003540C1">
      <w:pPr>
        <w:tabs>
          <w:tab w:val="left" w:pos="1680"/>
        </w:tabs>
        <w:spacing w:after="0"/>
        <w:jc w:val="both"/>
        <w:rPr>
          <w:rFonts w:ascii="Calibri" w:hAnsi="Calibri" w:cs="Calibri"/>
          <w:sz w:val="24"/>
          <w:szCs w:val="24"/>
        </w:rPr>
      </w:pPr>
    </w:p>
    <w:p w:rsidR="00C306AE" w:rsidRPr="00234B78" w:rsidRDefault="003A0EED" w:rsidP="008D08B5">
      <w:pPr>
        <w:pStyle w:val="Paragraphedeliste"/>
        <w:numPr>
          <w:ilvl w:val="0"/>
          <w:numId w:val="3"/>
        </w:numPr>
        <w:tabs>
          <w:tab w:val="left" w:pos="1680"/>
        </w:tabs>
        <w:bidi/>
        <w:rPr>
          <w:rFonts w:ascii="Calibri" w:hAnsi="Calibri" w:cs="Calibri"/>
          <w:bCs/>
          <w:sz w:val="24"/>
          <w:szCs w:val="24"/>
          <w:u w:val="single"/>
        </w:rPr>
      </w:pPr>
      <w:r w:rsidRPr="00234B78">
        <w:rPr>
          <w:rFonts w:ascii="Calibri" w:hAnsi="Calibri" w:cs="Arial" w:hint="cs"/>
          <w:bCs/>
          <w:sz w:val="24"/>
          <w:szCs w:val="24"/>
          <w:u w:val="single"/>
          <w:rtl/>
        </w:rPr>
        <w:t xml:space="preserve">الإعفاء من الاشتراك في نظام التغطية الصحية </w:t>
      </w:r>
      <w:r w:rsidR="008D08B5" w:rsidRPr="00234B78">
        <w:rPr>
          <w:rFonts w:ascii="Calibri" w:hAnsi="Calibri" w:cs="Arial" w:hint="cs"/>
          <w:bCs/>
          <w:sz w:val="24"/>
          <w:szCs w:val="24"/>
          <w:u w:val="single"/>
          <w:rtl/>
        </w:rPr>
        <w:t>التكميلية ل</w:t>
      </w:r>
      <w:r w:rsidR="00234B78">
        <w:rPr>
          <w:rFonts w:ascii="Calibri" w:hAnsi="Calibri" w:cs="Arial" w:hint="cs"/>
          <w:bCs/>
          <w:sz w:val="24"/>
          <w:szCs w:val="24"/>
          <w:u w:val="single"/>
          <w:rtl/>
        </w:rPr>
        <w:t>تكاليف الرعاية الصحية</w:t>
      </w:r>
      <w:r w:rsidR="008D08B5" w:rsidRPr="00234B78">
        <w:rPr>
          <w:rFonts w:ascii="Calibri" w:hAnsi="Calibri" w:cs="Arial" w:hint="cs"/>
          <w:bCs/>
          <w:sz w:val="24"/>
          <w:szCs w:val="24"/>
          <w:u w:val="single"/>
          <w:rtl/>
        </w:rPr>
        <w:t xml:space="preserve">: </w:t>
      </w:r>
    </w:p>
    <w:p w:rsidR="008D08B5" w:rsidRPr="008D08B5" w:rsidRDefault="008D08B5" w:rsidP="008D08B5">
      <w:pPr>
        <w:tabs>
          <w:tab w:val="left" w:pos="1680"/>
        </w:tabs>
        <w:bidi/>
        <w:rPr>
          <w:rFonts w:ascii="Calibri" w:hAnsi="Calibri" w:cs="Arial"/>
          <w:sz w:val="24"/>
          <w:szCs w:val="24"/>
        </w:rPr>
      </w:pPr>
      <w:r>
        <w:rPr>
          <w:rFonts w:ascii="Calibri" w:hAnsi="Calibri" w:cs="Arial" w:hint="cs"/>
          <w:sz w:val="24"/>
          <w:szCs w:val="24"/>
          <w:rtl/>
        </w:rPr>
        <w:t xml:space="preserve">في بعض الحالات يمكن للعامل في القطاع الخاص أن يرفض الاشتراك في الحماية الاجتماعية التكميلية </w:t>
      </w:r>
      <w:r w:rsidR="00947526">
        <w:rPr>
          <w:rFonts w:ascii="Calibri" w:hAnsi="Calibri" w:cs="Arial" w:hint="cs"/>
          <w:sz w:val="24"/>
          <w:szCs w:val="24"/>
          <w:rtl/>
        </w:rPr>
        <w:t>والإجبارية</w:t>
      </w:r>
      <w:r>
        <w:rPr>
          <w:rFonts w:ascii="Calibri" w:hAnsi="Calibri" w:cs="Arial" w:hint="cs"/>
          <w:sz w:val="24"/>
          <w:szCs w:val="24"/>
          <w:rtl/>
        </w:rPr>
        <w:t xml:space="preserve"> داخل الشركة.  </w:t>
      </w:r>
    </w:p>
    <w:p w:rsidR="008D08B5" w:rsidRPr="00677CD8" w:rsidRDefault="00677CD8" w:rsidP="003767FE">
      <w:pPr>
        <w:tabs>
          <w:tab w:val="left" w:pos="1680"/>
        </w:tabs>
        <w:bidi/>
        <w:spacing w:line="276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 w:hint="cs"/>
          <w:sz w:val="24"/>
          <w:szCs w:val="24"/>
          <w:rtl/>
        </w:rPr>
        <w:t xml:space="preserve">هناك إعفاءات بموجب القانون تتم عبر طلب من العامل </w:t>
      </w:r>
      <w:r w:rsidR="009F785A">
        <w:rPr>
          <w:rFonts w:ascii="Calibri" w:hAnsi="Calibri" w:cs="Arial" w:hint="cs"/>
          <w:sz w:val="24"/>
          <w:szCs w:val="24"/>
          <w:rtl/>
        </w:rPr>
        <w:t>وتهم المتدربين بع</w:t>
      </w:r>
      <w:r w:rsidR="00CB7010">
        <w:rPr>
          <w:rFonts w:ascii="Calibri" w:hAnsi="Calibri" w:cs="Arial" w:hint="cs"/>
          <w:sz w:val="24"/>
          <w:szCs w:val="24"/>
          <w:rtl/>
        </w:rPr>
        <w:t>ق</w:t>
      </w:r>
      <w:r w:rsidR="009F785A">
        <w:rPr>
          <w:rFonts w:ascii="Calibri" w:hAnsi="Calibri" w:cs="Arial" w:hint="cs"/>
          <w:sz w:val="24"/>
          <w:szCs w:val="24"/>
          <w:rtl/>
        </w:rPr>
        <w:t>د عمل محدد المدة، الأ</w:t>
      </w:r>
      <w:r w:rsidR="0060035B">
        <w:rPr>
          <w:rFonts w:ascii="Calibri" w:hAnsi="Calibri" w:cs="Arial" w:hint="cs"/>
          <w:sz w:val="24"/>
          <w:szCs w:val="24"/>
          <w:rtl/>
        </w:rPr>
        <w:t>شخاص الذين يعملون بعقد عمل مؤقت أو يعملون من أجل مهمة</w:t>
      </w:r>
      <w:r w:rsidR="00EA39EF">
        <w:rPr>
          <w:rFonts w:ascii="Calibri" w:hAnsi="Calibri" w:cs="Arial" w:hint="cs"/>
          <w:sz w:val="24"/>
          <w:szCs w:val="24"/>
          <w:rtl/>
        </w:rPr>
        <w:t xml:space="preserve"> معينة لمدة تقل عن 12 شهرا و</w:t>
      </w:r>
      <w:r w:rsidR="0060035B">
        <w:rPr>
          <w:rFonts w:ascii="Calibri" w:hAnsi="Calibri" w:cs="Arial" w:hint="cs"/>
          <w:sz w:val="24"/>
          <w:szCs w:val="24"/>
          <w:rtl/>
        </w:rPr>
        <w:t xml:space="preserve">الأشخاص الذين يعملون بدوام جزئي والمتدربين الذين </w:t>
      </w:r>
      <w:r w:rsidR="000C7293">
        <w:rPr>
          <w:rFonts w:ascii="Calibri" w:hAnsi="Calibri" w:cs="Arial" w:hint="cs"/>
          <w:sz w:val="24"/>
          <w:szCs w:val="24"/>
          <w:rtl/>
        </w:rPr>
        <w:t xml:space="preserve">يؤدي اشتراكهم لهذا النظام </w:t>
      </w:r>
      <w:r w:rsidR="007C6118">
        <w:rPr>
          <w:rFonts w:ascii="Calibri" w:hAnsi="Calibri" w:cs="Arial" w:hint="cs"/>
          <w:sz w:val="24"/>
          <w:szCs w:val="24"/>
          <w:rtl/>
        </w:rPr>
        <w:t>إلى دفع مساهمة لا تقل عن 10</w:t>
      </w:r>
      <w:r w:rsidR="007C6118">
        <w:rPr>
          <w:rFonts w:ascii="Calibri" w:hAnsi="Calibri" w:cs="Arial"/>
          <w:sz w:val="24"/>
          <w:szCs w:val="24"/>
        </w:rPr>
        <w:t>%</w:t>
      </w:r>
      <w:r w:rsidR="007C6118">
        <w:rPr>
          <w:rFonts w:ascii="Calibri" w:hAnsi="Calibri" w:cs="Arial" w:hint="cs"/>
          <w:sz w:val="24"/>
          <w:szCs w:val="24"/>
          <w:rtl/>
        </w:rPr>
        <w:t xml:space="preserve"> من </w:t>
      </w:r>
      <w:r w:rsidR="00EA39EF">
        <w:rPr>
          <w:rFonts w:ascii="Calibri" w:hAnsi="Calibri" w:cs="Arial" w:hint="cs"/>
          <w:sz w:val="24"/>
          <w:szCs w:val="24"/>
          <w:rtl/>
        </w:rPr>
        <w:t xml:space="preserve">إجمال راتبهم وكذلك العاملين الذين تم تعيينهم قبل أن يتم وضع نظام التأمين هذا بقرار انفرادي من صاحب العمل. </w:t>
      </w:r>
      <w:r>
        <w:rPr>
          <w:rFonts w:ascii="Calibri" w:hAnsi="Calibri" w:cs="Arial" w:hint="cs"/>
          <w:sz w:val="24"/>
          <w:szCs w:val="24"/>
          <w:rtl/>
        </w:rPr>
        <w:t xml:space="preserve">  </w:t>
      </w:r>
    </w:p>
    <w:p w:rsidR="008B0F2E" w:rsidRPr="008B0F2E" w:rsidRDefault="003767FE" w:rsidP="00C559F0">
      <w:pPr>
        <w:tabs>
          <w:tab w:val="left" w:pos="1680"/>
        </w:tabs>
        <w:bidi/>
        <w:spacing w:after="0" w:line="276" w:lineRule="auto"/>
        <w:jc w:val="both"/>
        <w:rPr>
          <w:rFonts w:ascii="Calibri" w:hAnsi="Calibri" w:cs="Calibri"/>
          <w:sz w:val="28"/>
          <w:szCs w:val="28"/>
        </w:rPr>
      </w:pPr>
      <w:r>
        <w:rPr>
          <w:rStyle w:val="tlid-translation"/>
          <w:rFonts w:hint="cs"/>
          <w:sz w:val="24"/>
          <w:szCs w:val="24"/>
          <w:rtl/>
        </w:rPr>
        <w:lastRenderedPageBreak/>
        <w:t>هناك حالة أخرى يمكن للعاملين في القطاع الخاص أن يستفيدوا فيها من</w:t>
      </w:r>
      <w:r w:rsidR="008B0F2E">
        <w:rPr>
          <w:rStyle w:val="tlid-translation"/>
          <w:rFonts w:hint="cs"/>
          <w:sz w:val="24"/>
          <w:szCs w:val="24"/>
          <w:rtl/>
        </w:rPr>
        <w:t xml:space="preserve"> هذا الإعفاء شريطة أن تكون</w:t>
      </w:r>
      <w:r w:rsidR="005E0B25">
        <w:rPr>
          <w:rStyle w:val="tlid-translation"/>
          <w:rFonts w:hint="cs"/>
          <w:sz w:val="24"/>
          <w:szCs w:val="24"/>
          <w:rtl/>
        </w:rPr>
        <w:t xml:space="preserve"> لديهم تغطية فردية. ونتحدث هن</w:t>
      </w:r>
      <w:r w:rsidR="00D122E3">
        <w:rPr>
          <w:rStyle w:val="tlid-translation"/>
          <w:rFonts w:hint="cs"/>
          <w:sz w:val="24"/>
          <w:szCs w:val="24"/>
          <w:rtl/>
        </w:rPr>
        <w:t>ا عن</w:t>
      </w:r>
      <w:r w:rsidR="00826F02">
        <w:rPr>
          <w:rStyle w:val="tlid-translation"/>
          <w:rFonts w:hint="cs"/>
          <w:sz w:val="24"/>
          <w:szCs w:val="24"/>
          <w:rtl/>
        </w:rPr>
        <w:t xml:space="preserve"> المتدربين، </w:t>
      </w:r>
      <w:r w:rsidR="00C21975">
        <w:rPr>
          <w:rStyle w:val="tlid-translation"/>
          <w:rFonts w:hint="cs"/>
          <w:sz w:val="24"/>
          <w:szCs w:val="24"/>
          <w:rtl/>
        </w:rPr>
        <w:t>العاملين</w:t>
      </w:r>
      <w:r w:rsidR="008B0F2E" w:rsidRPr="008B0F2E">
        <w:rPr>
          <w:rStyle w:val="tlid-translation"/>
          <w:rFonts w:hint="cs"/>
          <w:sz w:val="24"/>
          <w:szCs w:val="24"/>
          <w:rtl/>
        </w:rPr>
        <w:t xml:space="preserve"> بعقود </w:t>
      </w:r>
      <w:r w:rsidR="00826F02">
        <w:rPr>
          <w:rStyle w:val="tlid-translation"/>
          <w:rFonts w:hint="cs"/>
          <w:sz w:val="24"/>
          <w:szCs w:val="24"/>
          <w:rtl/>
        </w:rPr>
        <w:t xml:space="preserve">محددة المدة ، </w:t>
      </w:r>
      <w:r w:rsidR="00826F02">
        <w:rPr>
          <w:rFonts w:ascii="Calibri" w:hAnsi="Calibri" w:cs="Arial" w:hint="cs"/>
          <w:sz w:val="24"/>
          <w:szCs w:val="24"/>
          <w:rtl/>
        </w:rPr>
        <w:t xml:space="preserve">الأشخاص الذين يعملون بعقد عمل مؤقت أو يعملون من أجل مهمة معينة </w:t>
      </w:r>
      <w:r w:rsidR="008B0F2E" w:rsidRPr="008B0F2E">
        <w:rPr>
          <w:rStyle w:val="tlid-translation"/>
          <w:rFonts w:hint="cs"/>
          <w:sz w:val="24"/>
          <w:szCs w:val="24"/>
          <w:rtl/>
        </w:rPr>
        <w:t>لمدة تزيد</w:t>
      </w:r>
      <w:r w:rsidR="009E4364">
        <w:rPr>
          <w:rStyle w:val="tlid-translation"/>
          <w:rFonts w:hint="cs"/>
          <w:sz w:val="24"/>
          <w:szCs w:val="24"/>
          <w:rtl/>
        </w:rPr>
        <w:t xml:space="preserve"> عن أو تساوي 12 شهرًا ؛ العاملين</w:t>
      </w:r>
      <w:r w:rsidR="008B0F2E" w:rsidRPr="008B0F2E">
        <w:rPr>
          <w:rStyle w:val="tlid-translation"/>
          <w:rFonts w:hint="cs"/>
          <w:sz w:val="24"/>
          <w:szCs w:val="24"/>
          <w:rtl/>
        </w:rPr>
        <w:t xml:space="preserve"> المستفيدون من</w:t>
      </w:r>
      <w:r w:rsidR="00980D0F">
        <w:rPr>
          <w:rStyle w:val="tlid-translation"/>
          <w:rFonts w:hint="cs"/>
          <w:sz w:val="24"/>
          <w:szCs w:val="24"/>
          <w:rtl/>
        </w:rPr>
        <w:t xml:space="preserve"> </w:t>
      </w:r>
      <w:r w:rsidR="008B0F2E" w:rsidRPr="008B0F2E">
        <w:rPr>
          <w:rStyle w:val="tlid-translation"/>
          <w:rFonts w:hint="cs"/>
          <w:sz w:val="24"/>
          <w:szCs w:val="24"/>
        </w:rPr>
        <w:t xml:space="preserve">CMU </w:t>
      </w:r>
      <w:r w:rsidR="00980D0F">
        <w:rPr>
          <w:rStyle w:val="tlid-translation"/>
          <w:rFonts w:hint="cs"/>
          <w:sz w:val="24"/>
          <w:szCs w:val="24"/>
          <w:rtl/>
        </w:rPr>
        <w:t xml:space="preserve"> أي الرعاية الصحية الشاملة </w:t>
      </w:r>
      <w:r w:rsidR="008B0F2E" w:rsidRPr="008B0F2E">
        <w:rPr>
          <w:rStyle w:val="tlid-translation"/>
          <w:rFonts w:hint="cs"/>
          <w:sz w:val="24"/>
          <w:szCs w:val="24"/>
          <w:rtl/>
        </w:rPr>
        <w:t>أو</w:t>
      </w:r>
      <w:r w:rsidR="00980D0F">
        <w:rPr>
          <w:rStyle w:val="tlid-translation"/>
          <w:rFonts w:hint="cs"/>
          <w:sz w:val="24"/>
          <w:szCs w:val="24"/>
          <w:rtl/>
        </w:rPr>
        <w:t xml:space="preserve"> المستفيدي</w:t>
      </w:r>
      <w:r w:rsidR="00585FC2">
        <w:rPr>
          <w:rStyle w:val="tlid-translation"/>
          <w:rFonts w:hint="cs"/>
          <w:sz w:val="24"/>
          <w:szCs w:val="24"/>
          <w:rtl/>
        </w:rPr>
        <w:t>ن م</w:t>
      </w:r>
      <w:r w:rsidR="00980D0F">
        <w:rPr>
          <w:rStyle w:val="tlid-translation"/>
          <w:rFonts w:hint="cs"/>
          <w:sz w:val="24"/>
          <w:szCs w:val="24"/>
          <w:rtl/>
        </w:rPr>
        <w:t>ن</w:t>
      </w:r>
      <w:r w:rsidR="008B0F2E" w:rsidRPr="008B0F2E">
        <w:rPr>
          <w:rStyle w:val="tlid-translation"/>
          <w:rFonts w:hint="cs"/>
          <w:sz w:val="24"/>
          <w:szCs w:val="24"/>
        </w:rPr>
        <w:t xml:space="preserve"> ACS </w:t>
      </w:r>
      <w:r w:rsidR="00980D0F">
        <w:rPr>
          <w:rStyle w:val="tlid-translation"/>
          <w:rFonts w:hint="cs"/>
          <w:sz w:val="24"/>
          <w:szCs w:val="24"/>
          <w:rtl/>
        </w:rPr>
        <w:t>أي المساعدات ال</w:t>
      </w:r>
      <w:r w:rsidR="006A3F87">
        <w:rPr>
          <w:rStyle w:val="tlid-translation"/>
          <w:rFonts w:hint="cs"/>
          <w:sz w:val="24"/>
          <w:szCs w:val="24"/>
          <w:rtl/>
        </w:rPr>
        <w:t>تكميلية للصحة</w:t>
      </w:r>
      <w:r w:rsidR="00980D0F">
        <w:rPr>
          <w:rStyle w:val="tlid-translation"/>
          <w:rFonts w:hint="cs"/>
          <w:sz w:val="24"/>
          <w:szCs w:val="24"/>
          <w:rtl/>
        </w:rPr>
        <w:t xml:space="preserve">، العاملين الذين يتوفرون مسبقا على </w:t>
      </w:r>
      <w:r w:rsidR="008B0F2E" w:rsidRPr="008B0F2E">
        <w:rPr>
          <w:rStyle w:val="tlid-translation"/>
          <w:rFonts w:hint="cs"/>
          <w:sz w:val="24"/>
          <w:szCs w:val="24"/>
          <w:rtl/>
        </w:rPr>
        <w:t>التأمين الصحي الفردي</w:t>
      </w:r>
      <w:r w:rsidR="00931443">
        <w:rPr>
          <w:rStyle w:val="tlid-translation"/>
          <w:rFonts w:hint="cs"/>
          <w:sz w:val="24"/>
          <w:szCs w:val="24"/>
          <w:rtl/>
        </w:rPr>
        <w:t xml:space="preserve"> لتكاليف الرعاية الصحية</w:t>
      </w:r>
      <w:r w:rsidR="00520F5D">
        <w:rPr>
          <w:rStyle w:val="tlid-translation"/>
          <w:rFonts w:hint="cs"/>
          <w:sz w:val="24"/>
          <w:szCs w:val="24"/>
          <w:rtl/>
        </w:rPr>
        <w:t xml:space="preserve"> عند وضع</w:t>
      </w:r>
      <w:r w:rsidR="008B0F2E" w:rsidRPr="008B0F2E">
        <w:rPr>
          <w:rStyle w:val="tlid-translation"/>
          <w:rFonts w:hint="cs"/>
          <w:sz w:val="24"/>
          <w:szCs w:val="24"/>
          <w:rtl/>
        </w:rPr>
        <w:t xml:space="preserve"> </w:t>
      </w:r>
      <w:r w:rsidR="009916A4">
        <w:rPr>
          <w:rStyle w:val="tlid-translation"/>
          <w:rFonts w:hint="cs"/>
          <w:sz w:val="24"/>
          <w:szCs w:val="24"/>
          <w:rtl/>
        </w:rPr>
        <w:t>الضمانات أو ، إذا توفروا على هذه التغطية لاحقا</w:t>
      </w:r>
      <w:r w:rsidR="008B0F2E" w:rsidRPr="008B0F2E">
        <w:rPr>
          <w:rStyle w:val="tlid-translation"/>
          <w:rFonts w:hint="cs"/>
          <w:sz w:val="24"/>
          <w:szCs w:val="24"/>
          <w:rtl/>
        </w:rPr>
        <w:t xml:space="preserve"> ، </w:t>
      </w:r>
      <w:r w:rsidR="00307E83">
        <w:rPr>
          <w:rStyle w:val="tlid-translation"/>
          <w:rFonts w:hint="cs"/>
          <w:sz w:val="24"/>
          <w:szCs w:val="24"/>
          <w:rtl/>
        </w:rPr>
        <w:t xml:space="preserve">فعند تعيينهم </w:t>
      </w:r>
      <w:r w:rsidR="00EB01AB">
        <w:rPr>
          <w:rStyle w:val="tlid-translation"/>
          <w:rFonts w:hint="cs"/>
          <w:sz w:val="24"/>
          <w:szCs w:val="24"/>
          <w:rtl/>
        </w:rPr>
        <w:t xml:space="preserve">وكذلك </w:t>
      </w:r>
      <w:r w:rsidR="00EB01AB">
        <w:rPr>
          <w:rFonts w:ascii="Calibri" w:hAnsi="Calibri" w:cs="Arial" w:hint="cs"/>
          <w:sz w:val="24"/>
          <w:szCs w:val="24"/>
          <w:rtl/>
        </w:rPr>
        <w:t>الأشخاص الذين يعملون بعقد عمل مؤقت أو يعملون من أجل مهمة معينة</w:t>
      </w:r>
      <w:r w:rsidR="008B0F2E" w:rsidRPr="008B0F2E">
        <w:rPr>
          <w:rStyle w:val="tlid-translation"/>
          <w:rFonts w:hint="cs"/>
          <w:sz w:val="24"/>
          <w:szCs w:val="24"/>
          <w:rtl/>
        </w:rPr>
        <w:t xml:space="preserve"> </w:t>
      </w:r>
      <w:r w:rsidR="0064275A">
        <w:rPr>
          <w:rStyle w:val="tlid-translation"/>
          <w:rFonts w:hint="cs"/>
          <w:sz w:val="24"/>
          <w:szCs w:val="24"/>
          <w:rtl/>
        </w:rPr>
        <w:t>و</w:t>
      </w:r>
      <w:r w:rsidR="008B0F2E" w:rsidRPr="008B0F2E">
        <w:rPr>
          <w:rStyle w:val="tlid-translation"/>
          <w:rFonts w:hint="cs"/>
          <w:sz w:val="24"/>
          <w:szCs w:val="24"/>
          <w:rtl/>
        </w:rPr>
        <w:t>الذي</w:t>
      </w:r>
      <w:r w:rsidR="0064275A">
        <w:rPr>
          <w:rStyle w:val="tlid-translation"/>
          <w:rFonts w:hint="cs"/>
          <w:sz w:val="24"/>
          <w:szCs w:val="24"/>
          <w:rtl/>
        </w:rPr>
        <w:t>ن</w:t>
      </w:r>
      <w:r w:rsidR="008B0F2E" w:rsidRPr="008B0F2E">
        <w:rPr>
          <w:rStyle w:val="tlid-translation"/>
          <w:rFonts w:hint="cs"/>
          <w:sz w:val="24"/>
          <w:szCs w:val="24"/>
          <w:rtl/>
        </w:rPr>
        <w:t xml:space="preserve"> تكون التغطية التي يستفيدون منها من </w:t>
      </w:r>
      <w:r w:rsidR="00871820">
        <w:rPr>
          <w:rStyle w:val="tlid-translation"/>
          <w:rFonts w:hint="cs"/>
          <w:sz w:val="24"/>
          <w:szCs w:val="24"/>
          <w:rtl/>
        </w:rPr>
        <w:t>حيث تكاليف الرعاية الصحية تقل عن</w:t>
      </w:r>
      <w:r w:rsidR="008B0F2E" w:rsidRPr="008B0F2E">
        <w:rPr>
          <w:rStyle w:val="tlid-translation"/>
          <w:rFonts w:hint="cs"/>
          <w:sz w:val="24"/>
          <w:szCs w:val="24"/>
          <w:rtl/>
        </w:rPr>
        <w:t xml:space="preserve"> 3 أشهر</w:t>
      </w:r>
      <w:r w:rsidR="008B0F2E" w:rsidRPr="008B0F2E">
        <w:rPr>
          <w:rStyle w:val="tlid-translation"/>
          <w:rFonts w:hint="cs"/>
          <w:sz w:val="24"/>
          <w:szCs w:val="24"/>
        </w:rPr>
        <w:t>.</w:t>
      </w:r>
    </w:p>
    <w:p w:rsidR="00C92F18" w:rsidRPr="003540C1" w:rsidRDefault="00C92F18" w:rsidP="003540C1">
      <w:pPr>
        <w:pStyle w:val="Paragraphedeliste"/>
        <w:tabs>
          <w:tab w:val="left" w:pos="1680"/>
        </w:tabs>
        <w:jc w:val="both"/>
        <w:rPr>
          <w:rFonts w:ascii="Calibri" w:hAnsi="Calibri" w:cs="Calibri"/>
          <w:sz w:val="24"/>
          <w:szCs w:val="24"/>
        </w:rPr>
      </w:pPr>
    </w:p>
    <w:p w:rsidR="000630C6" w:rsidRPr="00234B78" w:rsidRDefault="001F3189" w:rsidP="001F3189">
      <w:pPr>
        <w:pStyle w:val="Paragraphedeliste"/>
        <w:numPr>
          <w:ilvl w:val="0"/>
          <w:numId w:val="3"/>
        </w:numPr>
        <w:tabs>
          <w:tab w:val="left" w:pos="1680"/>
        </w:tabs>
        <w:bidi/>
        <w:rPr>
          <w:rFonts w:ascii="Calibri" w:hAnsi="Calibri" w:cs="Calibri"/>
          <w:bCs/>
          <w:sz w:val="24"/>
          <w:szCs w:val="24"/>
          <w:u w:val="single"/>
        </w:rPr>
      </w:pPr>
      <w:r w:rsidRPr="00234B78">
        <w:rPr>
          <w:rFonts w:ascii="Calibri" w:hAnsi="Calibri" w:cs="Arial" w:hint="cs"/>
          <w:bCs/>
          <w:sz w:val="24"/>
          <w:szCs w:val="24"/>
          <w:u w:val="single"/>
          <w:rtl/>
        </w:rPr>
        <w:t>نظام الاستفادة من تعويضات تكاليف التأمين الصحي:</w:t>
      </w:r>
    </w:p>
    <w:p w:rsidR="00B74DA3" w:rsidRPr="004F6FBD" w:rsidRDefault="00C50E70" w:rsidP="00B74DA3">
      <w:pPr>
        <w:tabs>
          <w:tab w:val="left" w:pos="1680"/>
        </w:tabs>
        <w:bidi/>
        <w:rPr>
          <w:rFonts w:ascii="Calibri" w:hAnsi="Calibri" w:cs="Arial"/>
          <w:sz w:val="24"/>
          <w:szCs w:val="24"/>
          <w:rtl/>
        </w:rPr>
      </w:pPr>
      <w:r>
        <w:rPr>
          <w:rFonts w:ascii="Calibri" w:hAnsi="Calibri" w:cs="Arial" w:hint="cs"/>
          <w:sz w:val="24"/>
          <w:szCs w:val="24"/>
          <w:rtl/>
        </w:rPr>
        <w:t>لا يمكن أن تتم تعويضا</w:t>
      </w:r>
      <w:r w:rsidR="004F6FBD">
        <w:rPr>
          <w:rFonts w:ascii="Calibri" w:hAnsi="Calibri" w:cs="Arial" w:hint="cs"/>
          <w:sz w:val="24"/>
          <w:szCs w:val="24"/>
          <w:rtl/>
        </w:rPr>
        <w:t xml:space="preserve">ت تكاليف الرعاية الصحية إلا عن طريق إرسال ورقة العلاج إلى صندوق التأمين الصحي الأساسي </w:t>
      </w:r>
      <w:r w:rsidR="004F6FBD">
        <w:rPr>
          <w:rFonts w:ascii="Calibri" w:hAnsi="Calibri" w:cs="Arial"/>
          <w:sz w:val="24"/>
          <w:szCs w:val="24"/>
        </w:rPr>
        <w:t>CPAM</w:t>
      </w:r>
      <w:r w:rsidR="004F6FBD">
        <w:rPr>
          <w:rFonts w:ascii="Calibri" w:hAnsi="Calibri" w:cs="Arial" w:hint="cs"/>
          <w:sz w:val="24"/>
          <w:szCs w:val="24"/>
          <w:rtl/>
        </w:rPr>
        <w:t xml:space="preserve">. </w:t>
      </w:r>
    </w:p>
    <w:p w:rsidR="00AE69F3" w:rsidRPr="00AE69F3" w:rsidRDefault="00AE69F3" w:rsidP="00424A02">
      <w:pPr>
        <w:tabs>
          <w:tab w:val="left" w:pos="1680"/>
        </w:tabs>
        <w:bidi/>
        <w:rPr>
          <w:rFonts w:ascii="Calibri" w:hAnsi="Calibri" w:cs="Calibri"/>
          <w:sz w:val="28"/>
          <w:szCs w:val="28"/>
        </w:rPr>
      </w:pPr>
      <w:r w:rsidRPr="00AE69F3">
        <w:rPr>
          <w:rStyle w:val="tlid-translation"/>
          <w:rFonts w:hint="cs"/>
          <w:sz w:val="24"/>
          <w:szCs w:val="24"/>
          <w:rtl/>
        </w:rPr>
        <w:t>ومع ذلك ، فإن</w:t>
      </w:r>
      <w:r>
        <w:rPr>
          <w:rStyle w:val="tlid-translation"/>
          <w:rFonts w:hint="cs"/>
          <w:sz w:val="24"/>
          <w:szCs w:val="24"/>
          <w:rtl/>
        </w:rPr>
        <w:t xml:space="preserve"> بطاقة التأمين الصحي</w:t>
      </w:r>
      <w:r w:rsidRPr="00AE69F3">
        <w:rPr>
          <w:rStyle w:val="tlid-translation"/>
          <w:rFonts w:hint="cs"/>
          <w:sz w:val="24"/>
          <w:szCs w:val="24"/>
        </w:rPr>
        <w:t xml:space="preserve"> Carte Vitale </w:t>
      </w:r>
      <w:r>
        <w:rPr>
          <w:rStyle w:val="tlid-translation"/>
          <w:rFonts w:hint="cs"/>
          <w:sz w:val="24"/>
          <w:szCs w:val="24"/>
          <w:rtl/>
        </w:rPr>
        <w:t>ت</w:t>
      </w:r>
      <w:r w:rsidRPr="00AE69F3">
        <w:rPr>
          <w:rStyle w:val="tlid-translation"/>
          <w:rFonts w:hint="cs"/>
          <w:sz w:val="24"/>
          <w:szCs w:val="24"/>
          <w:rtl/>
        </w:rPr>
        <w:t>بسط الإجراءات ا</w:t>
      </w:r>
      <w:r>
        <w:rPr>
          <w:rStyle w:val="tlid-translation"/>
          <w:rFonts w:hint="cs"/>
          <w:sz w:val="24"/>
          <w:szCs w:val="24"/>
          <w:rtl/>
        </w:rPr>
        <w:t>لإدارية للمؤمن عليه في إطار تعويضات</w:t>
      </w:r>
      <w:r w:rsidR="00424A02">
        <w:rPr>
          <w:rStyle w:val="tlid-translation"/>
          <w:rFonts w:hint="cs"/>
          <w:sz w:val="24"/>
          <w:szCs w:val="24"/>
          <w:rtl/>
        </w:rPr>
        <w:t xml:space="preserve"> تكاليف الرعاية الصحي،</w:t>
      </w:r>
      <w:r w:rsidRPr="00AE69F3">
        <w:rPr>
          <w:rStyle w:val="tlid-translation"/>
          <w:rFonts w:hint="cs"/>
          <w:sz w:val="24"/>
          <w:szCs w:val="24"/>
        </w:rPr>
        <w:t xml:space="preserve"> </w:t>
      </w:r>
      <w:r>
        <w:rPr>
          <w:rStyle w:val="tlid-translation"/>
          <w:rFonts w:hint="cs"/>
          <w:sz w:val="24"/>
          <w:szCs w:val="24"/>
          <w:rtl/>
        </w:rPr>
        <w:t>لهذا لم يعد إرسال ورقة العلاج</w:t>
      </w:r>
      <w:r w:rsidRPr="00AE69F3">
        <w:rPr>
          <w:rStyle w:val="tlid-translation"/>
          <w:rFonts w:hint="cs"/>
          <w:sz w:val="24"/>
          <w:szCs w:val="24"/>
          <w:rtl/>
        </w:rPr>
        <w:t xml:space="preserve"> ضروريًا</w:t>
      </w:r>
      <w:r>
        <w:rPr>
          <w:rStyle w:val="tlid-translation"/>
          <w:rFonts w:hint="cs"/>
          <w:sz w:val="24"/>
          <w:szCs w:val="24"/>
          <w:rtl/>
        </w:rPr>
        <w:t>.</w:t>
      </w:r>
    </w:p>
    <w:p w:rsidR="007858B2" w:rsidRPr="005B6D27" w:rsidRDefault="00746797" w:rsidP="001B1C2F">
      <w:pPr>
        <w:tabs>
          <w:tab w:val="left" w:pos="1680"/>
        </w:tabs>
        <w:bidi/>
        <w:spacing w:line="276" w:lineRule="auto"/>
        <w:jc w:val="both"/>
        <w:rPr>
          <w:rFonts w:ascii="Calibri" w:hAnsi="Calibri" w:cs="Arial"/>
          <w:sz w:val="24"/>
          <w:szCs w:val="24"/>
          <w:rtl/>
        </w:rPr>
      </w:pPr>
      <w:r>
        <w:rPr>
          <w:rFonts w:ascii="Calibri" w:hAnsi="Calibri" w:cs="Arial" w:hint="cs"/>
          <w:sz w:val="24"/>
          <w:szCs w:val="24"/>
          <w:rtl/>
        </w:rPr>
        <w:t xml:space="preserve">يتم إرسال أوراق العلاج الالكترونية مباشرة لصندوق التأمين الصحي الأساسي </w:t>
      </w:r>
      <w:r>
        <w:rPr>
          <w:rFonts w:ascii="Calibri" w:hAnsi="Calibri" w:cs="Arial"/>
          <w:sz w:val="24"/>
          <w:szCs w:val="24"/>
        </w:rPr>
        <w:t>CPAM</w:t>
      </w:r>
      <w:r>
        <w:rPr>
          <w:rFonts w:ascii="Calibri" w:hAnsi="Calibri" w:cs="Arial" w:hint="cs"/>
          <w:sz w:val="24"/>
          <w:szCs w:val="24"/>
          <w:rtl/>
        </w:rPr>
        <w:t xml:space="preserve"> من قبل </w:t>
      </w:r>
      <w:r w:rsidR="005B6D27">
        <w:rPr>
          <w:rFonts w:ascii="Calibri" w:hAnsi="Calibri" w:cs="Arial" w:hint="cs"/>
          <w:sz w:val="24"/>
          <w:szCs w:val="24"/>
          <w:rtl/>
        </w:rPr>
        <w:t xml:space="preserve">أخصائيو الصحة عن طريق برنامج </w:t>
      </w:r>
      <w:r w:rsidR="005B6D27">
        <w:rPr>
          <w:rFonts w:ascii="Calibri" w:hAnsi="Calibri" w:cs="Arial"/>
          <w:sz w:val="24"/>
          <w:szCs w:val="24"/>
        </w:rPr>
        <w:t>SESAM-Vitale</w:t>
      </w:r>
      <w:r w:rsidR="001B1C2F">
        <w:rPr>
          <w:rFonts w:ascii="Calibri" w:hAnsi="Calibri" w:cs="Arial" w:hint="cs"/>
          <w:sz w:val="24"/>
          <w:szCs w:val="24"/>
          <w:rtl/>
        </w:rPr>
        <w:t xml:space="preserve"> وهو برنامج يساعد على إرسال أوراق العلاج إلكترونيا</w:t>
      </w:r>
      <w:r w:rsidR="005B6D27">
        <w:rPr>
          <w:rFonts w:ascii="Calibri" w:hAnsi="Calibri" w:cs="Arial" w:hint="cs"/>
          <w:sz w:val="24"/>
          <w:szCs w:val="24"/>
          <w:rtl/>
        </w:rPr>
        <w:t xml:space="preserve">. </w:t>
      </w:r>
      <w:r w:rsidR="0042161E">
        <w:rPr>
          <w:rFonts w:ascii="Calibri" w:hAnsi="Calibri" w:cs="Arial" w:hint="cs"/>
          <w:sz w:val="24"/>
          <w:szCs w:val="24"/>
          <w:rtl/>
        </w:rPr>
        <w:t>تتم التعويضات بطري</w:t>
      </w:r>
      <w:r w:rsidR="008502CB">
        <w:rPr>
          <w:rFonts w:ascii="Calibri" w:hAnsi="Calibri" w:cs="Arial" w:hint="cs"/>
          <w:sz w:val="24"/>
          <w:szCs w:val="24"/>
          <w:rtl/>
        </w:rPr>
        <w:t>قة أسرع</w:t>
      </w:r>
      <w:r w:rsidR="004B0C51">
        <w:rPr>
          <w:rFonts w:ascii="Calibri" w:hAnsi="Calibri" w:cs="Arial" w:hint="cs"/>
          <w:sz w:val="24"/>
          <w:szCs w:val="24"/>
          <w:rtl/>
        </w:rPr>
        <w:t xml:space="preserve"> من أن يتم إرسال ورقة العلاج عبر البريد. </w:t>
      </w:r>
    </w:p>
    <w:p w:rsidR="00717595" w:rsidRPr="00132C86" w:rsidRDefault="00953BA3" w:rsidP="009D0CA1">
      <w:pPr>
        <w:pStyle w:val="Paragraphedeliste"/>
        <w:numPr>
          <w:ilvl w:val="0"/>
          <w:numId w:val="4"/>
        </w:numPr>
        <w:tabs>
          <w:tab w:val="left" w:pos="1680"/>
        </w:tabs>
        <w:bidi/>
        <w:rPr>
          <w:rFonts w:ascii="Calibri" w:hAnsi="Calibri" w:cs="Calibri"/>
          <w:bCs/>
          <w:sz w:val="24"/>
          <w:szCs w:val="24"/>
          <w:u w:val="single"/>
        </w:rPr>
      </w:pPr>
      <w:r>
        <w:rPr>
          <w:rFonts w:ascii="Calibri" w:hAnsi="Calibri" w:cs="Arial" w:hint="cs"/>
          <w:bCs/>
          <w:sz w:val="24"/>
          <w:szCs w:val="24"/>
          <w:u w:val="single"/>
          <w:rtl/>
        </w:rPr>
        <w:t>الاستفادة من</w:t>
      </w:r>
      <w:r w:rsidR="00132C86">
        <w:rPr>
          <w:rFonts w:ascii="Calibri" w:hAnsi="Calibri" w:cs="Arial" w:hint="cs"/>
          <w:bCs/>
          <w:sz w:val="24"/>
          <w:szCs w:val="24"/>
          <w:u w:val="single"/>
          <w:rtl/>
        </w:rPr>
        <w:t xml:space="preserve"> </w:t>
      </w:r>
      <w:r w:rsidR="00EF18DC" w:rsidRPr="00132C86">
        <w:rPr>
          <w:rFonts w:ascii="Calibri" w:hAnsi="Calibri" w:cs="Arial" w:hint="cs"/>
          <w:bCs/>
          <w:sz w:val="24"/>
          <w:szCs w:val="24"/>
          <w:u w:val="single"/>
          <w:rtl/>
        </w:rPr>
        <w:t>التغطية الصحية التكميلية والتأمين الاجتماعي التكميلي</w:t>
      </w:r>
      <w:r>
        <w:rPr>
          <w:rFonts w:ascii="Calibri" w:hAnsi="Calibri" w:cs="Arial" w:hint="cs"/>
          <w:bCs/>
          <w:sz w:val="24"/>
          <w:szCs w:val="24"/>
          <w:u w:val="single"/>
          <w:rtl/>
        </w:rPr>
        <w:t xml:space="preserve"> بعد فسخ عقد العمل</w:t>
      </w:r>
      <w:r w:rsidR="00EF18DC" w:rsidRPr="00132C86">
        <w:rPr>
          <w:rFonts w:ascii="Calibri" w:hAnsi="Calibri" w:cs="Arial" w:hint="cs"/>
          <w:bCs/>
          <w:sz w:val="24"/>
          <w:szCs w:val="24"/>
          <w:u w:val="single"/>
          <w:rtl/>
        </w:rPr>
        <w:t>:</w:t>
      </w:r>
    </w:p>
    <w:p w:rsidR="00EF18DC" w:rsidRDefault="00EF18DC" w:rsidP="00EF18DC">
      <w:pPr>
        <w:bidi/>
        <w:rPr>
          <w:rFonts w:ascii="Calibri" w:hAnsi="Calibri" w:cs="Arial"/>
          <w:sz w:val="24"/>
          <w:szCs w:val="24"/>
          <w:rtl/>
        </w:rPr>
      </w:pPr>
      <w:r>
        <w:rPr>
          <w:rFonts w:ascii="Calibri" w:hAnsi="Calibri" w:cs="Arial" w:hint="cs"/>
          <w:sz w:val="24"/>
          <w:szCs w:val="24"/>
          <w:rtl/>
        </w:rPr>
        <w:t xml:space="preserve">يمكن للعامل في القطاع الخاص في حالة فسخ عقد عمله أن يستمر في الاستفادة من </w:t>
      </w:r>
      <w:r w:rsidR="00D960F3">
        <w:rPr>
          <w:rFonts w:ascii="Calibri" w:hAnsi="Calibri" w:cs="Arial" w:hint="cs"/>
          <w:sz w:val="24"/>
          <w:szCs w:val="24"/>
          <w:rtl/>
        </w:rPr>
        <w:t>التأمين الصحي لشركته إذا</w:t>
      </w:r>
      <w:r w:rsidR="00945D55">
        <w:rPr>
          <w:rFonts w:ascii="Calibri" w:hAnsi="Calibri" w:cs="Arial" w:hint="cs"/>
          <w:sz w:val="24"/>
          <w:szCs w:val="24"/>
          <w:rtl/>
        </w:rPr>
        <w:t xml:space="preserve"> توفرت فيه بعض الشروط. لهذا يجب على فسخ عقد العمل:</w:t>
      </w:r>
    </w:p>
    <w:p w:rsidR="00D960F3" w:rsidRDefault="00945D55" w:rsidP="00921198">
      <w:pPr>
        <w:pStyle w:val="Paragraphedeliste"/>
        <w:numPr>
          <w:ilvl w:val="0"/>
          <w:numId w:val="6"/>
        </w:numPr>
        <w:bidi/>
        <w:spacing w:line="276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 w:hint="cs"/>
          <w:sz w:val="24"/>
          <w:szCs w:val="24"/>
          <w:rtl/>
        </w:rPr>
        <w:t xml:space="preserve">أن لا يكون قد تم </w:t>
      </w:r>
      <w:r w:rsidR="00D960F3">
        <w:rPr>
          <w:rFonts w:ascii="Calibri" w:hAnsi="Calibri" w:cs="Arial" w:hint="cs"/>
          <w:sz w:val="24"/>
          <w:szCs w:val="24"/>
          <w:rtl/>
        </w:rPr>
        <w:t xml:space="preserve">بسبب </w:t>
      </w:r>
      <w:r>
        <w:rPr>
          <w:rFonts w:ascii="Calibri" w:hAnsi="Calibri" w:cs="Arial" w:hint="cs"/>
          <w:sz w:val="24"/>
          <w:szCs w:val="24"/>
          <w:rtl/>
        </w:rPr>
        <w:t>إهمال جسيم</w:t>
      </w:r>
    </w:p>
    <w:p w:rsidR="00945D55" w:rsidRDefault="00945D55" w:rsidP="00921198">
      <w:pPr>
        <w:pStyle w:val="Paragraphedeliste"/>
        <w:numPr>
          <w:ilvl w:val="0"/>
          <w:numId w:val="6"/>
        </w:numPr>
        <w:bidi/>
        <w:spacing w:line="276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 w:hint="cs"/>
          <w:sz w:val="24"/>
          <w:szCs w:val="24"/>
          <w:rtl/>
        </w:rPr>
        <w:t xml:space="preserve">أن يتيح للعامل </w:t>
      </w:r>
      <w:r w:rsidR="002D5292">
        <w:rPr>
          <w:rFonts w:ascii="Calibri" w:hAnsi="Calibri" w:cs="Arial" w:hint="cs"/>
          <w:sz w:val="24"/>
          <w:szCs w:val="24"/>
          <w:rtl/>
        </w:rPr>
        <w:t>الحصول على تغطية من التأمين ضد البطالة</w:t>
      </w:r>
    </w:p>
    <w:p w:rsidR="002D5292" w:rsidRPr="00D960F3" w:rsidRDefault="002D5292" w:rsidP="00921198">
      <w:pPr>
        <w:pStyle w:val="Paragraphedeliste"/>
        <w:numPr>
          <w:ilvl w:val="0"/>
          <w:numId w:val="6"/>
        </w:numPr>
        <w:bidi/>
        <w:spacing w:line="276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 w:hint="cs"/>
          <w:sz w:val="24"/>
          <w:szCs w:val="24"/>
          <w:rtl/>
        </w:rPr>
        <w:t>يجب أن يكون العامل مشتركا في التأمين الاجتماعي للشركة</w:t>
      </w:r>
    </w:p>
    <w:p w:rsidR="00854D9F" w:rsidRPr="00854D9F" w:rsidRDefault="004F6FBC" w:rsidP="00B33C54">
      <w:pPr>
        <w:bidi/>
        <w:spacing w:line="276" w:lineRule="auto"/>
        <w:jc w:val="both"/>
        <w:rPr>
          <w:rFonts w:ascii="Calibri" w:hAnsi="Calibri" w:cs="Calibri"/>
          <w:sz w:val="28"/>
          <w:szCs w:val="28"/>
        </w:rPr>
      </w:pPr>
      <w:r>
        <w:rPr>
          <w:rStyle w:val="tlid-translation"/>
          <w:rFonts w:hint="cs"/>
          <w:sz w:val="24"/>
          <w:szCs w:val="24"/>
          <w:rtl/>
        </w:rPr>
        <w:t xml:space="preserve">تبقى </w:t>
      </w:r>
      <w:r w:rsidR="00854D9F">
        <w:rPr>
          <w:rStyle w:val="tlid-translation"/>
          <w:rFonts w:hint="cs"/>
          <w:sz w:val="24"/>
          <w:szCs w:val="24"/>
          <w:rtl/>
        </w:rPr>
        <w:t>ضمانات التأمين الاجتماعي التكميلي</w:t>
      </w:r>
      <w:r>
        <w:rPr>
          <w:rStyle w:val="tlid-translation"/>
          <w:rFonts w:hint="cs"/>
          <w:sz w:val="24"/>
          <w:szCs w:val="24"/>
          <w:rtl/>
        </w:rPr>
        <w:t xml:space="preserve"> محفوظة </w:t>
      </w:r>
      <w:r w:rsidR="00854D9F" w:rsidRPr="00854D9F">
        <w:rPr>
          <w:rStyle w:val="tlid-translation"/>
          <w:rFonts w:hint="cs"/>
          <w:sz w:val="24"/>
          <w:szCs w:val="24"/>
          <w:rtl/>
        </w:rPr>
        <w:t>من تار</w:t>
      </w:r>
      <w:r w:rsidR="008D5467">
        <w:rPr>
          <w:rStyle w:val="tlid-translation"/>
          <w:rFonts w:hint="cs"/>
          <w:sz w:val="24"/>
          <w:szCs w:val="24"/>
          <w:rtl/>
        </w:rPr>
        <w:t>يخ إنهاء عقد العمل وخلال فترة تعادل فترة التعويضات عن</w:t>
      </w:r>
      <w:r w:rsidR="00854D9F" w:rsidRPr="00854D9F">
        <w:rPr>
          <w:rStyle w:val="tlid-translation"/>
          <w:rFonts w:hint="cs"/>
          <w:sz w:val="24"/>
          <w:szCs w:val="24"/>
          <w:rtl/>
        </w:rPr>
        <w:t xml:space="preserve"> البطالة ، في حدود مدة عقد العمل الأخير أو ، عند الاقتضاء ،</w:t>
      </w:r>
      <w:r w:rsidR="00D14C9F">
        <w:rPr>
          <w:rStyle w:val="tlid-translation"/>
          <w:rFonts w:hint="cs"/>
          <w:sz w:val="24"/>
          <w:szCs w:val="24"/>
          <w:rtl/>
        </w:rPr>
        <w:t xml:space="preserve"> في حدود مدة</w:t>
      </w:r>
      <w:r w:rsidR="00921198">
        <w:rPr>
          <w:rStyle w:val="tlid-translation"/>
          <w:rFonts w:hint="cs"/>
          <w:sz w:val="24"/>
          <w:szCs w:val="24"/>
          <w:rtl/>
        </w:rPr>
        <w:t xml:space="preserve"> عقود العمل الأخيرة</w:t>
      </w:r>
      <w:r w:rsidR="00DF650D">
        <w:rPr>
          <w:rStyle w:val="tlid-translation"/>
          <w:rFonts w:hint="cs"/>
          <w:sz w:val="24"/>
          <w:szCs w:val="24"/>
          <w:rtl/>
        </w:rPr>
        <w:t xml:space="preserve"> إذا كانت متتالية </w:t>
      </w:r>
      <w:r w:rsidR="00C6052B">
        <w:rPr>
          <w:rStyle w:val="tlid-translation"/>
          <w:rFonts w:hint="cs"/>
          <w:sz w:val="24"/>
          <w:szCs w:val="24"/>
          <w:rtl/>
        </w:rPr>
        <w:t>في نفس الشركة.</w:t>
      </w:r>
    </w:p>
    <w:p w:rsidR="007A61A9" w:rsidRPr="00234B78" w:rsidRDefault="005E6A6E" w:rsidP="001B4FC8">
      <w:pPr>
        <w:pStyle w:val="Paragraphedeliste"/>
        <w:numPr>
          <w:ilvl w:val="0"/>
          <w:numId w:val="3"/>
        </w:numPr>
        <w:tabs>
          <w:tab w:val="left" w:pos="1680"/>
        </w:tabs>
        <w:bidi/>
        <w:rPr>
          <w:rFonts w:ascii="Calibri" w:hAnsi="Calibri" w:cs="Calibri"/>
          <w:bCs/>
          <w:sz w:val="24"/>
          <w:szCs w:val="24"/>
          <w:u w:val="single"/>
        </w:rPr>
      </w:pPr>
      <w:r w:rsidRPr="00234B78">
        <w:rPr>
          <w:rFonts w:ascii="Calibri" w:hAnsi="Calibri" w:cs="Arial" w:hint="cs"/>
          <w:bCs/>
          <w:sz w:val="24"/>
          <w:szCs w:val="24"/>
          <w:u w:val="single"/>
          <w:rtl/>
        </w:rPr>
        <w:t>التغطية</w:t>
      </w:r>
      <w:r w:rsidR="001B4FC8" w:rsidRPr="00234B78">
        <w:rPr>
          <w:rFonts w:ascii="Calibri" w:hAnsi="Calibri" w:cs="Arial" w:hint="cs"/>
          <w:bCs/>
          <w:sz w:val="24"/>
          <w:szCs w:val="24"/>
          <w:u w:val="single"/>
          <w:rtl/>
        </w:rPr>
        <w:t xml:space="preserve"> الصحية الشاملة التكميلية </w:t>
      </w:r>
      <w:r w:rsidR="001B4FC8" w:rsidRPr="00234B78">
        <w:rPr>
          <w:rFonts w:ascii="Calibri" w:hAnsi="Calibri" w:cs="Arial"/>
          <w:bCs/>
          <w:sz w:val="24"/>
          <w:szCs w:val="24"/>
          <w:u w:val="single"/>
          <w:lang w:val="en-US"/>
        </w:rPr>
        <w:t>C</w:t>
      </w:r>
      <w:r w:rsidR="001B4FC8" w:rsidRPr="00234B78">
        <w:rPr>
          <w:rFonts w:ascii="Calibri" w:hAnsi="Calibri" w:cs="Arial"/>
          <w:bCs/>
          <w:sz w:val="24"/>
          <w:szCs w:val="24"/>
          <w:u w:val="single"/>
        </w:rPr>
        <w:t>MU-C</w:t>
      </w:r>
      <w:r w:rsidR="001B4FC8" w:rsidRPr="00234B78">
        <w:rPr>
          <w:rFonts w:ascii="Calibri" w:hAnsi="Calibri" w:cs="Arial" w:hint="cs"/>
          <w:bCs/>
          <w:sz w:val="24"/>
          <w:szCs w:val="24"/>
          <w:u w:val="single"/>
          <w:rtl/>
        </w:rPr>
        <w:t xml:space="preserve"> :</w:t>
      </w:r>
    </w:p>
    <w:p w:rsidR="005E6A6E" w:rsidRPr="009D356A" w:rsidRDefault="005E6A6E" w:rsidP="005E6A6E">
      <w:pPr>
        <w:tabs>
          <w:tab w:val="left" w:pos="1680"/>
        </w:tabs>
        <w:bidi/>
        <w:rPr>
          <w:rFonts w:ascii="Calibri" w:hAnsi="Calibri" w:cs="Arial"/>
          <w:sz w:val="24"/>
          <w:szCs w:val="24"/>
          <w:rtl/>
          <w:lang w:val="en-US"/>
        </w:rPr>
      </w:pPr>
      <w:r>
        <w:rPr>
          <w:rFonts w:ascii="Calibri" w:hAnsi="Calibri" w:cs="Arial" w:hint="cs"/>
          <w:sz w:val="24"/>
          <w:szCs w:val="24"/>
          <w:rtl/>
        </w:rPr>
        <w:t xml:space="preserve">التغطية الصحية </w:t>
      </w:r>
      <w:r w:rsidR="00303C0B">
        <w:rPr>
          <w:rFonts w:ascii="Calibri" w:hAnsi="Calibri" w:cs="Arial" w:hint="cs"/>
          <w:sz w:val="24"/>
          <w:szCs w:val="24"/>
          <w:rtl/>
        </w:rPr>
        <w:t xml:space="preserve">الشاملة التكميلية </w:t>
      </w:r>
      <w:r w:rsidR="00303C0B">
        <w:rPr>
          <w:rFonts w:ascii="Calibri" w:hAnsi="Calibri" w:cs="Arial"/>
          <w:sz w:val="24"/>
          <w:szCs w:val="24"/>
        </w:rPr>
        <w:t>CMU-C</w:t>
      </w:r>
      <w:r w:rsidR="00303C0B">
        <w:rPr>
          <w:rFonts w:ascii="Calibri" w:hAnsi="Calibri" w:cs="Arial" w:hint="cs"/>
          <w:sz w:val="24"/>
          <w:szCs w:val="24"/>
          <w:rtl/>
        </w:rPr>
        <w:t xml:space="preserve"> هي تغطية مجانية تهدف إلى تسهيل الحصول على الرعاية الصحية. </w:t>
      </w:r>
      <w:r w:rsidR="009D356A">
        <w:rPr>
          <w:rFonts w:ascii="Calibri" w:hAnsi="Calibri" w:cs="Arial" w:hint="cs"/>
          <w:sz w:val="24"/>
          <w:szCs w:val="24"/>
          <w:rtl/>
        </w:rPr>
        <w:t>تتم تغطية تكاليف الرعاية الصحية بنسبة 100</w:t>
      </w:r>
      <w:r w:rsidR="009D356A">
        <w:rPr>
          <w:rFonts w:ascii="Calibri" w:hAnsi="Calibri" w:cs="Arial"/>
          <w:sz w:val="24"/>
          <w:szCs w:val="24"/>
          <w:lang w:val="en-US"/>
        </w:rPr>
        <w:t>%</w:t>
      </w:r>
      <w:r w:rsidR="009D356A">
        <w:rPr>
          <w:rFonts w:ascii="Calibri" w:hAnsi="Calibri" w:cs="Arial" w:hint="cs"/>
          <w:sz w:val="24"/>
          <w:szCs w:val="24"/>
          <w:rtl/>
          <w:lang w:val="en-US"/>
        </w:rPr>
        <w:t xml:space="preserve"> </w:t>
      </w:r>
      <w:r w:rsidR="003B5475">
        <w:rPr>
          <w:rFonts w:ascii="Calibri" w:hAnsi="Calibri" w:cs="Arial" w:hint="cs"/>
          <w:sz w:val="24"/>
          <w:szCs w:val="24"/>
          <w:rtl/>
          <w:lang w:val="en-US"/>
        </w:rPr>
        <w:t xml:space="preserve">من رسوم الضمان الاجتماعي. </w:t>
      </w:r>
    </w:p>
    <w:p w:rsidR="0020152D" w:rsidRPr="0020152D" w:rsidRDefault="0020152D" w:rsidP="001B0675">
      <w:pPr>
        <w:tabs>
          <w:tab w:val="left" w:pos="1680"/>
        </w:tabs>
        <w:bidi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 w:hint="cs"/>
          <w:sz w:val="24"/>
          <w:szCs w:val="24"/>
          <w:rtl/>
        </w:rPr>
        <w:t>من أجل الاستفادة من ا</w:t>
      </w:r>
      <w:r w:rsidR="00510045">
        <w:rPr>
          <w:rFonts w:ascii="Calibri" w:hAnsi="Calibri" w:cs="Arial" w:hint="cs"/>
          <w:sz w:val="24"/>
          <w:szCs w:val="24"/>
          <w:rtl/>
        </w:rPr>
        <w:t xml:space="preserve">لتغطية الصحية الشاملة التكميلية </w:t>
      </w:r>
      <w:r w:rsidR="003E762B">
        <w:rPr>
          <w:rFonts w:ascii="Calibri" w:hAnsi="Calibri" w:cs="Arial" w:hint="cs"/>
          <w:sz w:val="24"/>
          <w:szCs w:val="24"/>
          <w:rtl/>
        </w:rPr>
        <w:t>يجب أ</w:t>
      </w:r>
      <w:r w:rsidR="00BA45B0">
        <w:rPr>
          <w:rFonts w:ascii="Calibri" w:hAnsi="Calibri" w:cs="Arial" w:hint="cs"/>
          <w:sz w:val="24"/>
          <w:szCs w:val="24"/>
          <w:rtl/>
        </w:rPr>
        <w:t>ن تكون مقيما في فرنسا بشكل قانوني</w:t>
      </w:r>
      <w:r w:rsidR="003E762B">
        <w:rPr>
          <w:rFonts w:ascii="Calibri" w:hAnsi="Calibri" w:cs="Arial" w:hint="cs"/>
          <w:sz w:val="24"/>
          <w:szCs w:val="24"/>
          <w:rtl/>
        </w:rPr>
        <w:t xml:space="preserve"> ومستقر لمدة لا تقل عن ثلاثة أشهر</w:t>
      </w:r>
      <w:r w:rsidR="00464AB2">
        <w:rPr>
          <w:rFonts w:ascii="Calibri" w:hAnsi="Calibri" w:cs="Arial" w:hint="cs"/>
          <w:sz w:val="24"/>
          <w:szCs w:val="24"/>
          <w:rtl/>
        </w:rPr>
        <w:t xml:space="preserve"> وأن تكون مواردك محدودة. والموارد التي يتم أخذها بعين الاعتبار هي موارد </w:t>
      </w:r>
      <w:r w:rsidR="00B33C54">
        <w:rPr>
          <w:rFonts w:ascii="Calibri" w:hAnsi="Calibri" w:cs="Arial" w:hint="cs"/>
          <w:sz w:val="24"/>
          <w:szCs w:val="24"/>
          <w:rtl/>
        </w:rPr>
        <w:t>ال</w:t>
      </w:r>
      <w:r w:rsidR="00464AB2">
        <w:rPr>
          <w:rFonts w:ascii="Calibri" w:hAnsi="Calibri" w:cs="Arial" w:hint="cs"/>
          <w:sz w:val="24"/>
          <w:szCs w:val="24"/>
          <w:rtl/>
        </w:rPr>
        <w:t>12 شهر</w:t>
      </w:r>
      <w:r w:rsidR="00B33C54">
        <w:rPr>
          <w:rFonts w:ascii="Calibri" w:hAnsi="Calibri" w:cs="Arial" w:hint="cs"/>
          <w:sz w:val="24"/>
          <w:szCs w:val="24"/>
          <w:rtl/>
        </w:rPr>
        <w:t>ا</w:t>
      </w:r>
      <w:r w:rsidR="00464AB2">
        <w:rPr>
          <w:rFonts w:ascii="Calibri" w:hAnsi="Calibri" w:cs="Arial" w:hint="cs"/>
          <w:sz w:val="24"/>
          <w:szCs w:val="24"/>
          <w:rtl/>
        </w:rPr>
        <w:t xml:space="preserve"> الماضية، كما يختلف</w:t>
      </w:r>
      <w:r w:rsidR="00EF1DA5">
        <w:rPr>
          <w:rFonts w:ascii="Calibri" w:hAnsi="Calibri" w:cs="Arial" w:hint="cs"/>
          <w:sz w:val="24"/>
          <w:szCs w:val="24"/>
          <w:rtl/>
        </w:rPr>
        <w:t xml:space="preserve"> الحد الأعلى</w:t>
      </w:r>
      <w:r w:rsidR="000E1B5F">
        <w:rPr>
          <w:rFonts w:ascii="Calibri" w:hAnsi="Calibri" w:cs="Arial" w:hint="cs"/>
          <w:sz w:val="24"/>
          <w:szCs w:val="24"/>
          <w:rtl/>
        </w:rPr>
        <w:t xml:space="preserve"> لل</w:t>
      </w:r>
      <w:r w:rsidR="00464AB2">
        <w:rPr>
          <w:rFonts w:ascii="Calibri" w:hAnsi="Calibri" w:cs="Arial" w:hint="cs"/>
          <w:sz w:val="24"/>
          <w:szCs w:val="24"/>
          <w:rtl/>
        </w:rPr>
        <w:t>موارد باختلاف مكان الإقامة و</w:t>
      </w:r>
      <w:r w:rsidR="00AE2280">
        <w:rPr>
          <w:rFonts w:ascii="Calibri" w:hAnsi="Calibri" w:cs="Arial" w:hint="cs"/>
          <w:sz w:val="24"/>
          <w:szCs w:val="24"/>
          <w:rtl/>
        </w:rPr>
        <w:t xml:space="preserve">عدد أفراد الأسرة. </w:t>
      </w:r>
    </w:p>
    <w:p w:rsidR="001A1B29" w:rsidRPr="001A1B29" w:rsidRDefault="001A1B29" w:rsidP="00072A66">
      <w:pPr>
        <w:tabs>
          <w:tab w:val="left" w:pos="1680"/>
        </w:tabs>
        <w:bidi/>
        <w:spacing w:line="276" w:lineRule="auto"/>
        <w:jc w:val="both"/>
        <w:rPr>
          <w:rFonts w:ascii="Calibri" w:hAnsi="Calibri" w:cs="Arial"/>
          <w:i/>
          <w:sz w:val="24"/>
          <w:szCs w:val="24"/>
          <w:rtl/>
        </w:rPr>
      </w:pPr>
      <w:r>
        <w:rPr>
          <w:rFonts w:ascii="Calibri" w:hAnsi="Calibri" w:cs="Arial" w:hint="cs"/>
          <w:i/>
          <w:sz w:val="24"/>
          <w:szCs w:val="24"/>
          <w:rtl/>
        </w:rPr>
        <w:t xml:space="preserve">على سبيل المثال: </w:t>
      </w:r>
      <w:r w:rsidR="005E4DA7">
        <w:rPr>
          <w:rFonts w:ascii="Calibri" w:hAnsi="Calibri" w:cs="Arial" w:hint="cs"/>
          <w:i/>
          <w:sz w:val="24"/>
          <w:szCs w:val="24"/>
          <w:rtl/>
        </w:rPr>
        <w:t>بالنسبة لشخص واحد الحد</w:t>
      </w:r>
      <w:r w:rsidR="00983F75">
        <w:rPr>
          <w:rFonts w:ascii="Calibri" w:hAnsi="Calibri" w:cs="Arial" w:hint="cs"/>
          <w:i/>
          <w:sz w:val="24"/>
          <w:szCs w:val="24"/>
          <w:rtl/>
        </w:rPr>
        <w:t xml:space="preserve"> الأعلى</w:t>
      </w:r>
      <w:r w:rsidR="005E4DA7">
        <w:rPr>
          <w:rFonts w:ascii="Calibri" w:hAnsi="Calibri" w:cs="Arial" w:hint="cs"/>
          <w:i/>
          <w:sz w:val="24"/>
          <w:szCs w:val="24"/>
          <w:rtl/>
        </w:rPr>
        <w:t xml:space="preserve"> </w:t>
      </w:r>
      <w:r>
        <w:rPr>
          <w:rFonts w:ascii="Calibri" w:hAnsi="Calibri" w:cs="Arial" w:hint="cs"/>
          <w:i/>
          <w:sz w:val="24"/>
          <w:szCs w:val="24"/>
          <w:rtl/>
        </w:rPr>
        <w:t>السنوي المرجعي</w:t>
      </w:r>
      <w:r w:rsidR="005E4DA7">
        <w:rPr>
          <w:rFonts w:ascii="Calibri" w:hAnsi="Calibri" w:cs="Arial" w:hint="cs"/>
          <w:i/>
          <w:sz w:val="24"/>
          <w:szCs w:val="24"/>
          <w:rtl/>
        </w:rPr>
        <w:t xml:space="preserve"> للموارد</w:t>
      </w:r>
      <w:r>
        <w:rPr>
          <w:rFonts w:ascii="Calibri" w:hAnsi="Calibri" w:cs="Arial" w:hint="cs"/>
          <w:i/>
          <w:sz w:val="24"/>
          <w:szCs w:val="24"/>
          <w:rtl/>
        </w:rPr>
        <w:t xml:space="preserve"> هو 8723 يورو أي ما يعادل 726,92 يورو شهريا. </w:t>
      </w:r>
    </w:p>
    <w:p w:rsidR="00A7130D" w:rsidRPr="00C763E0" w:rsidRDefault="00A7130D" w:rsidP="00072A66">
      <w:pPr>
        <w:tabs>
          <w:tab w:val="left" w:pos="1680"/>
        </w:tabs>
        <w:bidi/>
        <w:spacing w:line="276" w:lineRule="auto"/>
        <w:jc w:val="both"/>
        <w:rPr>
          <w:rFonts w:ascii="Calibri" w:hAnsi="Calibri" w:cs="Arial"/>
          <w:sz w:val="24"/>
          <w:szCs w:val="24"/>
          <w:rtl/>
        </w:rPr>
      </w:pPr>
      <w:r>
        <w:rPr>
          <w:rFonts w:ascii="Calibri" w:hAnsi="Calibri" w:cs="Arial" w:hint="cs"/>
          <w:sz w:val="24"/>
          <w:szCs w:val="24"/>
          <w:rtl/>
        </w:rPr>
        <w:t xml:space="preserve">يمكنكم تحميل </w:t>
      </w:r>
      <w:r w:rsidR="007534A9">
        <w:rPr>
          <w:rFonts w:ascii="Calibri" w:hAnsi="Calibri" w:cs="Arial" w:hint="cs"/>
          <w:sz w:val="24"/>
          <w:szCs w:val="24"/>
          <w:rtl/>
        </w:rPr>
        <w:t xml:space="preserve">الاستمارة مباشرة على الموقع </w:t>
      </w:r>
      <w:hyperlink r:id="rId8" w:history="1">
        <w:r w:rsidR="00CF0C02" w:rsidRPr="003540C1">
          <w:rPr>
            <w:rStyle w:val="Lienhypertexte"/>
            <w:rFonts w:ascii="Calibri" w:hAnsi="Calibri" w:cs="Calibri"/>
            <w:sz w:val="24"/>
            <w:szCs w:val="24"/>
          </w:rPr>
          <w:t>https://www.cmu.fr</w:t>
        </w:r>
      </w:hyperlink>
      <w:r w:rsidR="00CF0C02">
        <w:rPr>
          <w:rFonts w:hint="cs"/>
          <w:rtl/>
        </w:rPr>
        <w:t xml:space="preserve"> </w:t>
      </w:r>
      <w:r w:rsidR="0022048A">
        <w:rPr>
          <w:rFonts w:hint="cs"/>
          <w:rtl/>
        </w:rPr>
        <w:t>كما يمكنكم الحصول عليها</w:t>
      </w:r>
      <w:r w:rsidR="00752D90">
        <w:rPr>
          <w:rFonts w:hint="cs"/>
          <w:rtl/>
        </w:rPr>
        <w:t xml:space="preserve"> من صندوق </w:t>
      </w:r>
      <w:r w:rsidR="00C763E0">
        <w:rPr>
          <w:rFonts w:hint="cs"/>
          <w:rtl/>
        </w:rPr>
        <w:t xml:space="preserve">التأمين الصحي الأساسي </w:t>
      </w:r>
      <w:r w:rsidR="00C763E0">
        <w:t>CPAM</w:t>
      </w:r>
      <w:r w:rsidR="00C763E0">
        <w:rPr>
          <w:rFonts w:hint="cs"/>
          <w:rtl/>
        </w:rPr>
        <w:t xml:space="preserve">. </w:t>
      </w:r>
    </w:p>
    <w:p w:rsidR="00672499" w:rsidRPr="003540C1" w:rsidRDefault="00B521D3" w:rsidP="00B521D3">
      <w:pPr>
        <w:pStyle w:val="Paragraphedeliste"/>
        <w:numPr>
          <w:ilvl w:val="0"/>
          <w:numId w:val="3"/>
        </w:numPr>
        <w:tabs>
          <w:tab w:val="left" w:pos="1680"/>
        </w:tabs>
        <w:bidi/>
        <w:rPr>
          <w:rFonts w:ascii="Calibri" w:hAnsi="Calibri" w:cs="Calibri"/>
          <w:b/>
          <w:bCs/>
          <w:sz w:val="24"/>
          <w:szCs w:val="24"/>
          <w:u w:val="single"/>
        </w:rPr>
      </w:pPr>
      <w:r>
        <w:rPr>
          <w:rFonts w:ascii="Calibri" w:hAnsi="Calibri" w:cs="Arial" w:hint="cs"/>
          <w:b/>
          <w:bCs/>
          <w:sz w:val="24"/>
          <w:szCs w:val="24"/>
          <w:u w:val="single"/>
          <w:rtl/>
        </w:rPr>
        <w:t xml:space="preserve">المساعدات التكميلية للصحة </w:t>
      </w:r>
      <w:r>
        <w:rPr>
          <w:rFonts w:ascii="Calibri" w:hAnsi="Calibri" w:cs="Arial"/>
          <w:b/>
          <w:bCs/>
          <w:sz w:val="24"/>
          <w:szCs w:val="24"/>
          <w:u w:val="single"/>
        </w:rPr>
        <w:t>ACS</w:t>
      </w:r>
      <w:r>
        <w:rPr>
          <w:rFonts w:ascii="Calibri" w:hAnsi="Calibri" w:cs="Arial" w:hint="cs"/>
          <w:b/>
          <w:bCs/>
          <w:sz w:val="24"/>
          <w:szCs w:val="24"/>
          <w:u w:val="single"/>
          <w:rtl/>
        </w:rPr>
        <w:t xml:space="preserve">: </w:t>
      </w:r>
    </w:p>
    <w:p w:rsidR="008C1DB2" w:rsidRPr="00FA1945" w:rsidRDefault="008C1DB2" w:rsidP="00160D8D">
      <w:pPr>
        <w:tabs>
          <w:tab w:val="left" w:pos="1680"/>
        </w:tabs>
        <w:bidi/>
        <w:spacing w:line="276" w:lineRule="auto"/>
        <w:jc w:val="both"/>
        <w:rPr>
          <w:rFonts w:ascii="Calibri" w:hAnsi="Calibri" w:cs="Calibri"/>
          <w:sz w:val="28"/>
          <w:szCs w:val="28"/>
          <w:rtl/>
        </w:rPr>
      </w:pPr>
      <w:r w:rsidRPr="008C1DB2">
        <w:rPr>
          <w:rStyle w:val="tlid-translation"/>
          <w:rFonts w:hint="cs"/>
          <w:sz w:val="24"/>
          <w:szCs w:val="24"/>
          <w:rtl/>
        </w:rPr>
        <w:t xml:space="preserve">يمكن للأشخاص الذين لديهم موارد أعلى </w:t>
      </w:r>
      <w:r>
        <w:rPr>
          <w:rStyle w:val="tlid-translation"/>
          <w:rFonts w:hint="cs"/>
          <w:sz w:val="24"/>
          <w:szCs w:val="24"/>
          <w:rtl/>
        </w:rPr>
        <w:t>بقليل</w:t>
      </w:r>
      <w:r w:rsidR="00EA6636">
        <w:rPr>
          <w:rStyle w:val="tlid-translation"/>
          <w:rFonts w:hint="cs"/>
          <w:sz w:val="24"/>
          <w:szCs w:val="24"/>
          <w:rtl/>
        </w:rPr>
        <w:t xml:space="preserve"> من الحد الأعلى</w:t>
      </w:r>
      <w:r w:rsidR="00160D8D">
        <w:rPr>
          <w:rStyle w:val="tlid-translation"/>
          <w:rFonts w:hint="cs"/>
          <w:sz w:val="24"/>
          <w:szCs w:val="24"/>
          <w:rtl/>
        </w:rPr>
        <w:t xml:space="preserve"> لموارد</w:t>
      </w:r>
      <w:r>
        <w:rPr>
          <w:rStyle w:val="tlid-translation"/>
          <w:rFonts w:hint="cs"/>
          <w:sz w:val="24"/>
          <w:szCs w:val="24"/>
          <w:rtl/>
        </w:rPr>
        <w:t xml:space="preserve"> التغطية الصحية الشاملة التكميلية</w:t>
      </w:r>
      <w:r w:rsidRPr="008C1DB2">
        <w:rPr>
          <w:rStyle w:val="tlid-translation"/>
          <w:rFonts w:hint="cs"/>
          <w:sz w:val="24"/>
          <w:szCs w:val="24"/>
        </w:rPr>
        <w:t xml:space="preserve"> CMU-C </w:t>
      </w:r>
      <w:r w:rsidR="003072E4">
        <w:rPr>
          <w:rStyle w:val="tlid-translation"/>
          <w:rFonts w:hint="cs"/>
          <w:sz w:val="24"/>
          <w:szCs w:val="24"/>
          <w:rtl/>
        </w:rPr>
        <w:t>أن يستفيدوا من المساعدات التكميلية للصحة</w:t>
      </w:r>
      <w:r w:rsidRPr="008C1DB2">
        <w:rPr>
          <w:rStyle w:val="tlid-translation"/>
          <w:rFonts w:hint="cs"/>
          <w:sz w:val="24"/>
          <w:szCs w:val="24"/>
        </w:rPr>
        <w:t xml:space="preserve"> </w:t>
      </w:r>
      <w:r w:rsidR="00FA1945">
        <w:rPr>
          <w:rStyle w:val="tlid-translation"/>
          <w:sz w:val="24"/>
          <w:szCs w:val="24"/>
        </w:rPr>
        <w:t>ACS</w:t>
      </w:r>
      <w:r w:rsidR="00FA1945">
        <w:rPr>
          <w:rStyle w:val="tlid-translation"/>
          <w:rFonts w:hint="cs"/>
          <w:sz w:val="24"/>
          <w:szCs w:val="24"/>
          <w:rtl/>
        </w:rPr>
        <w:t xml:space="preserve">. وتخول لهم </w:t>
      </w:r>
      <w:r w:rsidR="00097684">
        <w:rPr>
          <w:rStyle w:val="tlid-translation"/>
          <w:rFonts w:hint="cs"/>
          <w:sz w:val="24"/>
          <w:szCs w:val="24"/>
          <w:rtl/>
        </w:rPr>
        <w:t xml:space="preserve">الحصول على مساعدة مالية لكي يتمكنوا من دفع عقد التأمين الصحي التكميلي. </w:t>
      </w:r>
    </w:p>
    <w:p w:rsidR="005E65BA" w:rsidRDefault="005E65BA" w:rsidP="00312F1D">
      <w:pPr>
        <w:tabs>
          <w:tab w:val="left" w:pos="1680"/>
        </w:tabs>
        <w:bidi/>
        <w:rPr>
          <w:rFonts w:ascii="Calibri" w:hAnsi="Calibri" w:cs="Calibri"/>
          <w:sz w:val="24"/>
          <w:szCs w:val="24"/>
          <w:rtl/>
        </w:rPr>
      </w:pPr>
    </w:p>
    <w:p w:rsidR="00312F1D" w:rsidRDefault="00312F1D" w:rsidP="005E65BA">
      <w:pPr>
        <w:tabs>
          <w:tab w:val="left" w:pos="1680"/>
        </w:tabs>
        <w:bidi/>
        <w:rPr>
          <w:rFonts w:ascii="Calibri" w:hAnsi="Calibri" w:cs="Arial"/>
          <w:sz w:val="24"/>
          <w:szCs w:val="24"/>
          <w:rtl/>
        </w:rPr>
      </w:pPr>
      <w:r>
        <w:rPr>
          <w:rFonts w:ascii="Calibri" w:hAnsi="Calibri" w:cs="Arial" w:hint="cs"/>
          <w:sz w:val="24"/>
          <w:szCs w:val="24"/>
          <w:rtl/>
        </w:rPr>
        <w:lastRenderedPageBreak/>
        <w:t>تسمح هذه المساعدة ب:</w:t>
      </w:r>
    </w:p>
    <w:p w:rsidR="00312F1D" w:rsidRPr="008D3E4F" w:rsidRDefault="00312F1D" w:rsidP="008D3E4F">
      <w:pPr>
        <w:pStyle w:val="Paragraphedeliste"/>
        <w:numPr>
          <w:ilvl w:val="0"/>
          <w:numId w:val="6"/>
        </w:numPr>
        <w:tabs>
          <w:tab w:val="left" w:pos="1680"/>
        </w:tabs>
        <w:bidi/>
        <w:spacing w:line="276" w:lineRule="auto"/>
        <w:rPr>
          <w:rStyle w:val="tlid-translation"/>
          <w:rFonts w:ascii="Calibri" w:hAnsi="Calibri" w:cs="Calibri"/>
          <w:sz w:val="28"/>
          <w:szCs w:val="28"/>
        </w:rPr>
      </w:pPr>
      <w:r w:rsidRPr="008D3E4F">
        <w:rPr>
          <w:rStyle w:val="tlid-translation"/>
          <w:rFonts w:hint="cs"/>
          <w:sz w:val="24"/>
          <w:szCs w:val="24"/>
          <w:rtl/>
        </w:rPr>
        <w:t>تخفيض مبلغ المساهمة السنوية في التأمين الصحي التكميلي ، و</w:t>
      </w:r>
      <w:r w:rsidR="008D3E4F">
        <w:rPr>
          <w:rStyle w:val="tlid-translation"/>
          <w:rFonts w:hint="cs"/>
          <w:sz w:val="24"/>
          <w:szCs w:val="24"/>
          <w:rtl/>
        </w:rPr>
        <w:t>في بعض الحالات الاستفادة من تغطية كاملة</w:t>
      </w:r>
      <w:r w:rsidRPr="008D3E4F">
        <w:rPr>
          <w:rStyle w:val="tlid-translation"/>
          <w:rFonts w:hint="cs"/>
          <w:sz w:val="24"/>
          <w:szCs w:val="24"/>
          <w:rtl/>
        </w:rPr>
        <w:t xml:space="preserve"> ؛</w:t>
      </w:r>
    </w:p>
    <w:p w:rsidR="00312F1D" w:rsidRPr="008D3E4F" w:rsidRDefault="00312F1D" w:rsidP="008D3E4F">
      <w:pPr>
        <w:pStyle w:val="Paragraphedeliste"/>
        <w:numPr>
          <w:ilvl w:val="0"/>
          <w:numId w:val="6"/>
        </w:numPr>
        <w:tabs>
          <w:tab w:val="left" w:pos="1680"/>
        </w:tabs>
        <w:bidi/>
        <w:spacing w:line="276" w:lineRule="auto"/>
        <w:rPr>
          <w:rStyle w:val="tlid-translation"/>
          <w:rFonts w:ascii="Calibri" w:hAnsi="Calibri" w:cs="Calibri"/>
          <w:sz w:val="28"/>
          <w:szCs w:val="28"/>
        </w:rPr>
      </w:pPr>
      <w:r w:rsidRPr="008D3E4F">
        <w:rPr>
          <w:rStyle w:val="tlid-translation"/>
          <w:rFonts w:hint="cs"/>
          <w:sz w:val="24"/>
          <w:szCs w:val="24"/>
        </w:rPr>
        <w:t xml:space="preserve"> </w:t>
      </w:r>
      <w:r w:rsidRPr="008D3E4F">
        <w:rPr>
          <w:rStyle w:val="tlid-translation"/>
          <w:rFonts w:hint="cs"/>
          <w:sz w:val="24"/>
          <w:szCs w:val="24"/>
          <w:rtl/>
        </w:rPr>
        <w:t xml:space="preserve">الاستفادة من إعفاء كامل </w:t>
      </w:r>
      <w:r w:rsidR="00ED7C32">
        <w:rPr>
          <w:rStyle w:val="tlid-translation"/>
          <w:rFonts w:hint="cs"/>
          <w:sz w:val="24"/>
          <w:szCs w:val="24"/>
          <w:rtl/>
        </w:rPr>
        <w:t>للدفع المسبق لتكاليف</w:t>
      </w:r>
      <w:r w:rsidR="00001F58">
        <w:rPr>
          <w:rStyle w:val="tlid-translation"/>
          <w:rFonts w:hint="cs"/>
          <w:sz w:val="24"/>
          <w:szCs w:val="24"/>
          <w:rtl/>
        </w:rPr>
        <w:t xml:space="preserve"> زيارة</w:t>
      </w:r>
      <w:r w:rsidRPr="008D3E4F">
        <w:rPr>
          <w:rStyle w:val="tlid-translation"/>
          <w:rFonts w:hint="cs"/>
          <w:sz w:val="24"/>
          <w:szCs w:val="24"/>
          <w:rtl/>
        </w:rPr>
        <w:t xml:space="preserve"> الطبيب</w:t>
      </w:r>
      <w:r w:rsidRPr="008D3E4F">
        <w:rPr>
          <w:rStyle w:val="tlid-translation"/>
          <w:rFonts w:hint="cs"/>
          <w:sz w:val="24"/>
          <w:szCs w:val="24"/>
        </w:rPr>
        <w:t>.</w:t>
      </w:r>
    </w:p>
    <w:p w:rsidR="00312F1D" w:rsidRPr="008D3E4F" w:rsidRDefault="006562F7" w:rsidP="008D3E4F">
      <w:pPr>
        <w:pStyle w:val="Paragraphedeliste"/>
        <w:numPr>
          <w:ilvl w:val="0"/>
          <w:numId w:val="6"/>
        </w:numPr>
        <w:tabs>
          <w:tab w:val="left" w:pos="1680"/>
        </w:tabs>
        <w:bidi/>
        <w:spacing w:line="276" w:lineRule="auto"/>
        <w:rPr>
          <w:rStyle w:val="tlid-translation"/>
          <w:rFonts w:ascii="Calibri" w:hAnsi="Calibri" w:cs="Calibri"/>
          <w:sz w:val="28"/>
          <w:szCs w:val="28"/>
        </w:rPr>
      </w:pPr>
      <w:r>
        <w:rPr>
          <w:rStyle w:val="tlid-translation"/>
          <w:rFonts w:hint="cs"/>
          <w:sz w:val="24"/>
          <w:szCs w:val="24"/>
          <w:rtl/>
        </w:rPr>
        <w:t>الاستفادة من الأسعار</w:t>
      </w:r>
      <w:r w:rsidR="00312F1D" w:rsidRPr="008D3E4F">
        <w:rPr>
          <w:rStyle w:val="tlid-translation"/>
          <w:rFonts w:hint="cs"/>
          <w:sz w:val="24"/>
          <w:szCs w:val="24"/>
          <w:rtl/>
        </w:rPr>
        <w:t xml:space="preserve"> الطبية دون تجاوز الرسوم</w:t>
      </w:r>
      <w:r w:rsidR="00312F1D" w:rsidRPr="008D3E4F">
        <w:rPr>
          <w:rStyle w:val="tlid-translation"/>
          <w:rFonts w:hint="cs"/>
          <w:sz w:val="24"/>
          <w:szCs w:val="24"/>
        </w:rPr>
        <w:t>.</w:t>
      </w:r>
    </w:p>
    <w:p w:rsidR="00312F1D" w:rsidRPr="008D3E4F" w:rsidRDefault="00312F1D" w:rsidP="008D3E4F">
      <w:pPr>
        <w:pStyle w:val="Paragraphedeliste"/>
        <w:numPr>
          <w:ilvl w:val="0"/>
          <w:numId w:val="6"/>
        </w:numPr>
        <w:tabs>
          <w:tab w:val="left" w:pos="1680"/>
        </w:tabs>
        <w:bidi/>
        <w:spacing w:line="276" w:lineRule="auto"/>
        <w:rPr>
          <w:rStyle w:val="tlid-translation"/>
          <w:rFonts w:ascii="Calibri" w:hAnsi="Calibri" w:cs="Calibri"/>
          <w:sz w:val="28"/>
          <w:szCs w:val="28"/>
        </w:rPr>
      </w:pPr>
      <w:r w:rsidRPr="008D3E4F">
        <w:rPr>
          <w:rStyle w:val="tlid-translation"/>
          <w:rFonts w:hint="cs"/>
          <w:sz w:val="24"/>
          <w:szCs w:val="24"/>
          <w:rtl/>
        </w:rPr>
        <w:t>الإعفاء من الخصومات</w:t>
      </w:r>
      <w:r w:rsidR="005E65BA">
        <w:rPr>
          <w:rStyle w:val="tlid-translation"/>
          <w:rFonts w:hint="cs"/>
          <w:sz w:val="24"/>
          <w:szCs w:val="24"/>
          <w:rtl/>
        </w:rPr>
        <w:t xml:space="preserve"> الطبية والاشتراك الثابت المحدد</w:t>
      </w:r>
      <w:r w:rsidR="00515B7E">
        <w:rPr>
          <w:rStyle w:val="tlid-translation"/>
          <w:rFonts w:hint="cs"/>
          <w:sz w:val="24"/>
          <w:szCs w:val="24"/>
          <w:rtl/>
        </w:rPr>
        <w:t xml:space="preserve"> قيمته في 1</w:t>
      </w:r>
      <w:r w:rsidRPr="008D3E4F">
        <w:rPr>
          <w:rStyle w:val="tlid-translation"/>
          <w:rFonts w:hint="cs"/>
          <w:sz w:val="24"/>
          <w:szCs w:val="24"/>
          <w:rtl/>
        </w:rPr>
        <w:t xml:space="preserve"> يورو </w:t>
      </w:r>
    </w:p>
    <w:p w:rsidR="00E55E45" w:rsidRPr="00312F1D" w:rsidRDefault="00312F1D" w:rsidP="008D3E4F">
      <w:pPr>
        <w:pStyle w:val="Paragraphedeliste"/>
        <w:numPr>
          <w:ilvl w:val="0"/>
          <w:numId w:val="6"/>
        </w:numPr>
        <w:tabs>
          <w:tab w:val="left" w:pos="1680"/>
        </w:tabs>
        <w:bidi/>
        <w:spacing w:line="276" w:lineRule="auto"/>
        <w:rPr>
          <w:rFonts w:ascii="Calibri" w:hAnsi="Calibri" w:cs="Calibri"/>
          <w:sz w:val="24"/>
          <w:szCs w:val="24"/>
        </w:rPr>
      </w:pPr>
      <w:r w:rsidRPr="008D3E4F">
        <w:rPr>
          <w:rStyle w:val="tlid-translation"/>
          <w:rFonts w:hint="cs"/>
          <w:sz w:val="24"/>
          <w:szCs w:val="24"/>
          <w:rtl/>
        </w:rPr>
        <w:t>الاستفادة من التخفيضات على فواتير الغاز والكهرباء</w:t>
      </w:r>
      <w:r w:rsidRPr="008D3E4F">
        <w:rPr>
          <w:rStyle w:val="tlid-translation"/>
          <w:rFonts w:hint="cs"/>
          <w:sz w:val="24"/>
          <w:szCs w:val="24"/>
        </w:rPr>
        <w:t>.</w:t>
      </w:r>
    </w:p>
    <w:p w:rsidR="00BA45B0" w:rsidRPr="00BA45B0" w:rsidRDefault="00BA45B0" w:rsidP="002A4AAD">
      <w:pPr>
        <w:tabs>
          <w:tab w:val="left" w:pos="1680"/>
        </w:tabs>
        <w:bidi/>
        <w:spacing w:line="276" w:lineRule="auto"/>
        <w:jc w:val="both"/>
        <w:rPr>
          <w:rFonts w:ascii="Calibri" w:hAnsi="Calibri" w:cs="Arial"/>
          <w:sz w:val="24"/>
          <w:szCs w:val="24"/>
          <w:rtl/>
        </w:rPr>
      </w:pPr>
      <w:r>
        <w:rPr>
          <w:rFonts w:ascii="Calibri" w:hAnsi="Calibri" w:cs="Arial" w:hint="cs"/>
          <w:sz w:val="24"/>
          <w:szCs w:val="24"/>
          <w:rtl/>
        </w:rPr>
        <w:t xml:space="preserve">من أجل الاستفادة من هذه المساعدات </w:t>
      </w:r>
      <w:r>
        <w:rPr>
          <w:rFonts w:ascii="Calibri" w:hAnsi="Calibri" w:cs="Arial"/>
          <w:sz w:val="24"/>
          <w:szCs w:val="24"/>
        </w:rPr>
        <w:t>ACS</w:t>
      </w:r>
      <w:r>
        <w:rPr>
          <w:rFonts w:ascii="Calibri" w:hAnsi="Calibri" w:cs="Arial" w:hint="cs"/>
          <w:sz w:val="24"/>
          <w:szCs w:val="24"/>
          <w:rtl/>
        </w:rPr>
        <w:t xml:space="preserve"> يجب أن تكون مقيما في فرنسا بشكل قانوني وم</w:t>
      </w:r>
      <w:r w:rsidR="0075436F">
        <w:rPr>
          <w:rFonts w:ascii="Calibri" w:hAnsi="Calibri" w:cs="Arial" w:hint="cs"/>
          <w:sz w:val="24"/>
          <w:szCs w:val="24"/>
          <w:rtl/>
        </w:rPr>
        <w:t xml:space="preserve">ستقر </w:t>
      </w:r>
      <w:r w:rsidR="00AF0916">
        <w:rPr>
          <w:rFonts w:ascii="Calibri" w:hAnsi="Calibri" w:cs="Arial" w:hint="cs"/>
          <w:sz w:val="24"/>
          <w:szCs w:val="24"/>
          <w:rtl/>
        </w:rPr>
        <w:t>لمدة لا تقل عن ثلاثة أشهر وأن</w:t>
      </w:r>
      <w:r w:rsidR="00D559DD">
        <w:rPr>
          <w:rFonts w:ascii="Calibri" w:hAnsi="Calibri" w:cs="Arial" w:hint="cs"/>
          <w:sz w:val="24"/>
          <w:szCs w:val="24"/>
          <w:rtl/>
        </w:rPr>
        <w:t xml:space="preserve"> تكون</w:t>
      </w:r>
      <w:r w:rsidR="00AF0916">
        <w:rPr>
          <w:rFonts w:ascii="Calibri" w:hAnsi="Calibri" w:cs="Arial" w:hint="cs"/>
          <w:sz w:val="24"/>
          <w:szCs w:val="24"/>
          <w:rtl/>
        </w:rPr>
        <w:t xml:space="preserve"> مواردكم أعلى بقليل من</w:t>
      </w:r>
      <w:r w:rsidR="009E1125">
        <w:rPr>
          <w:rFonts w:ascii="Calibri" w:hAnsi="Calibri" w:cs="Arial" w:hint="cs"/>
          <w:sz w:val="24"/>
          <w:szCs w:val="24"/>
          <w:rtl/>
        </w:rPr>
        <w:t xml:space="preserve"> الحد الأعلى</w:t>
      </w:r>
      <w:r w:rsidR="00D559DD">
        <w:rPr>
          <w:rFonts w:ascii="Calibri" w:hAnsi="Calibri" w:cs="Arial" w:hint="cs"/>
          <w:sz w:val="24"/>
          <w:szCs w:val="24"/>
          <w:rtl/>
        </w:rPr>
        <w:t xml:space="preserve"> </w:t>
      </w:r>
      <w:r w:rsidR="009E1125">
        <w:rPr>
          <w:rFonts w:ascii="Calibri" w:hAnsi="Calibri" w:cs="Arial" w:hint="cs"/>
          <w:sz w:val="24"/>
          <w:szCs w:val="24"/>
          <w:rtl/>
        </w:rPr>
        <w:t>ل</w:t>
      </w:r>
      <w:r w:rsidR="002B414C">
        <w:rPr>
          <w:rFonts w:ascii="Calibri" w:hAnsi="Calibri" w:cs="Arial" w:hint="cs"/>
          <w:sz w:val="24"/>
          <w:szCs w:val="24"/>
          <w:rtl/>
        </w:rPr>
        <w:t xml:space="preserve">موارد </w:t>
      </w:r>
      <w:r w:rsidR="0068795C">
        <w:rPr>
          <w:rFonts w:ascii="Calibri" w:hAnsi="Calibri" w:cs="Arial" w:hint="cs"/>
          <w:sz w:val="24"/>
          <w:szCs w:val="24"/>
          <w:rtl/>
        </w:rPr>
        <w:t>التغطية</w:t>
      </w:r>
      <w:r w:rsidR="00D559DD">
        <w:rPr>
          <w:rFonts w:ascii="Calibri" w:hAnsi="Calibri" w:cs="Arial" w:hint="cs"/>
          <w:sz w:val="24"/>
          <w:szCs w:val="24"/>
          <w:rtl/>
        </w:rPr>
        <w:t xml:space="preserve"> </w:t>
      </w:r>
      <w:r w:rsidR="00D559DD">
        <w:rPr>
          <w:rStyle w:val="tlid-translation"/>
          <w:rFonts w:hint="cs"/>
          <w:sz w:val="24"/>
          <w:szCs w:val="24"/>
          <w:rtl/>
        </w:rPr>
        <w:t>الصحية الشاملة التكميلية</w:t>
      </w:r>
      <w:r w:rsidR="00D559DD" w:rsidRPr="008C1DB2">
        <w:rPr>
          <w:rStyle w:val="tlid-translation"/>
          <w:rFonts w:hint="cs"/>
          <w:sz w:val="24"/>
          <w:szCs w:val="24"/>
        </w:rPr>
        <w:t xml:space="preserve"> CMU-C</w:t>
      </w:r>
      <w:r w:rsidR="00D559DD">
        <w:rPr>
          <w:rStyle w:val="tlid-translation"/>
          <w:rFonts w:hint="cs"/>
          <w:sz w:val="24"/>
          <w:szCs w:val="24"/>
          <w:rtl/>
        </w:rPr>
        <w:t xml:space="preserve">. </w:t>
      </w:r>
    </w:p>
    <w:p w:rsidR="003E490C" w:rsidRPr="00CE7E3D" w:rsidRDefault="002C5AC5" w:rsidP="002A4AAD">
      <w:pPr>
        <w:tabs>
          <w:tab w:val="left" w:pos="1680"/>
        </w:tabs>
        <w:bidi/>
        <w:spacing w:line="276" w:lineRule="auto"/>
        <w:jc w:val="both"/>
        <w:rPr>
          <w:rFonts w:ascii="Calibri" w:hAnsi="Calibri" w:cs="Arial"/>
          <w:sz w:val="24"/>
          <w:szCs w:val="24"/>
          <w:rtl/>
        </w:rPr>
      </w:pPr>
      <w:r>
        <w:rPr>
          <w:rFonts w:ascii="Calibri" w:hAnsi="Calibri" w:cs="Arial" w:hint="cs"/>
          <w:sz w:val="24"/>
          <w:szCs w:val="24"/>
          <w:rtl/>
        </w:rPr>
        <w:t>يتم تحديد الحد الأعلى</w:t>
      </w:r>
      <w:r w:rsidR="003E490C">
        <w:rPr>
          <w:rFonts w:ascii="Calibri" w:hAnsi="Calibri" w:cs="Arial" w:hint="cs"/>
          <w:sz w:val="24"/>
          <w:szCs w:val="24"/>
          <w:rtl/>
        </w:rPr>
        <w:t xml:space="preserve"> </w:t>
      </w:r>
      <w:r>
        <w:rPr>
          <w:rFonts w:ascii="Calibri" w:hAnsi="Calibri" w:cs="Arial" w:hint="cs"/>
          <w:sz w:val="24"/>
          <w:szCs w:val="24"/>
          <w:rtl/>
        </w:rPr>
        <w:t>ل</w:t>
      </w:r>
      <w:r w:rsidR="003E490C">
        <w:rPr>
          <w:rFonts w:ascii="Calibri" w:hAnsi="Calibri" w:cs="Arial" w:hint="cs"/>
          <w:sz w:val="24"/>
          <w:szCs w:val="24"/>
          <w:rtl/>
        </w:rPr>
        <w:t xml:space="preserve">موارد هذه المساعدات </w:t>
      </w:r>
      <w:r w:rsidR="0068795C">
        <w:rPr>
          <w:rFonts w:ascii="Calibri" w:hAnsi="Calibri" w:cs="Arial" w:hint="cs"/>
          <w:sz w:val="24"/>
          <w:szCs w:val="24"/>
          <w:rtl/>
        </w:rPr>
        <w:t xml:space="preserve">استنادا إلى </w:t>
      </w:r>
      <w:r w:rsidR="009C4F44">
        <w:rPr>
          <w:rFonts w:ascii="Calibri" w:hAnsi="Calibri" w:cs="Arial" w:hint="cs"/>
          <w:sz w:val="24"/>
          <w:szCs w:val="24"/>
          <w:rtl/>
        </w:rPr>
        <w:t>الحد الأعلى</w:t>
      </w:r>
      <w:r w:rsidR="0068795C">
        <w:rPr>
          <w:rFonts w:ascii="Calibri" w:hAnsi="Calibri" w:cs="Arial" w:hint="cs"/>
          <w:sz w:val="24"/>
          <w:szCs w:val="24"/>
          <w:rtl/>
        </w:rPr>
        <w:t xml:space="preserve"> </w:t>
      </w:r>
      <w:r w:rsidR="009C4F44">
        <w:rPr>
          <w:rFonts w:ascii="Calibri" w:hAnsi="Calibri" w:cs="Arial" w:hint="cs"/>
          <w:sz w:val="24"/>
          <w:szCs w:val="24"/>
          <w:rtl/>
        </w:rPr>
        <w:t>ل</w:t>
      </w:r>
      <w:r w:rsidR="0068795C">
        <w:rPr>
          <w:rFonts w:ascii="Calibri" w:hAnsi="Calibri" w:cs="Arial" w:hint="cs"/>
          <w:sz w:val="24"/>
          <w:szCs w:val="24"/>
          <w:rtl/>
        </w:rPr>
        <w:t xml:space="preserve">موارد </w:t>
      </w:r>
      <w:r w:rsidR="004F0C5D">
        <w:rPr>
          <w:rFonts w:ascii="Calibri" w:hAnsi="Calibri" w:cs="Arial" w:hint="cs"/>
          <w:sz w:val="24"/>
          <w:szCs w:val="24"/>
          <w:rtl/>
        </w:rPr>
        <w:t>التغطية</w:t>
      </w:r>
      <w:r w:rsidR="0068795C">
        <w:rPr>
          <w:rFonts w:ascii="Calibri" w:hAnsi="Calibri" w:cs="Arial" w:hint="cs"/>
          <w:sz w:val="24"/>
          <w:szCs w:val="24"/>
          <w:rtl/>
        </w:rPr>
        <w:t xml:space="preserve"> </w:t>
      </w:r>
      <w:r w:rsidR="0068795C">
        <w:rPr>
          <w:rStyle w:val="tlid-translation"/>
          <w:rFonts w:hint="cs"/>
          <w:sz w:val="24"/>
          <w:szCs w:val="24"/>
          <w:rtl/>
        </w:rPr>
        <w:t>الصحية الشاملة التكميلية</w:t>
      </w:r>
      <w:r w:rsidR="0068795C" w:rsidRPr="008C1DB2">
        <w:rPr>
          <w:rStyle w:val="tlid-translation"/>
          <w:rFonts w:hint="cs"/>
          <w:sz w:val="24"/>
          <w:szCs w:val="24"/>
        </w:rPr>
        <w:t xml:space="preserve"> CMU-C</w:t>
      </w:r>
      <w:r w:rsidR="007C3DC9">
        <w:rPr>
          <w:rStyle w:val="tlid-translation"/>
          <w:rFonts w:hint="cs"/>
          <w:sz w:val="24"/>
          <w:szCs w:val="24"/>
          <w:rtl/>
        </w:rPr>
        <w:t xml:space="preserve">. </w:t>
      </w:r>
      <w:r w:rsidR="002B414C">
        <w:rPr>
          <w:rStyle w:val="tlid-translation"/>
          <w:rFonts w:hint="cs"/>
          <w:sz w:val="24"/>
          <w:szCs w:val="24"/>
          <w:rtl/>
        </w:rPr>
        <w:t xml:space="preserve">وبالتالي يجب أن تتراوح موارد الأسرة بين </w:t>
      </w:r>
      <w:r w:rsidR="00CC1A92">
        <w:rPr>
          <w:rFonts w:ascii="Calibri" w:hAnsi="Calibri" w:cs="Arial" w:hint="cs"/>
          <w:sz w:val="24"/>
          <w:szCs w:val="24"/>
          <w:rtl/>
        </w:rPr>
        <w:t>الحد الأعلى</w:t>
      </w:r>
      <w:r w:rsidR="006C77EB">
        <w:rPr>
          <w:rFonts w:ascii="Calibri" w:hAnsi="Calibri" w:cs="Arial" w:hint="cs"/>
          <w:sz w:val="24"/>
          <w:szCs w:val="24"/>
          <w:rtl/>
        </w:rPr>
        <w:t xml:space="preserve"> </w:t>
      </w:r>
      <w:r w:rsidR="00CC1A92">
        <w:rPr>
          <w:rFonts w:ascii="Calibri" w:hAnsi="Calibri" w:cs="Arial" w:hint="cs"/>
          <w:sz w:val="24"/>
          <w:szCs w:val="24"/>
          <w:rtl/>
        </w:rPr>
        <w:t>ل</w:t>
      </w:r>
      <w:r w:rsidR="006C77EB">
        <w:rPr>
          <w:rFonts w:ascii="Calibri" w:hAnsi="Calibri" w:cs="Arial" w:hint="cs"/>
          <w:sz w:val="24"/>
          <w:szCs w:val="24"/>
          <w:rtl/>
        </w:rPr>
        <w:t xml:space="preserve">موارد التغطية </w:t>
      </w:r>
      <w:r w:rsidR="006C77EB">
        <w:rPr>
          <w:rStyle w:val="tlid-translation"/>
          <w:rFonts w:hint="cs"/>
          <w:sz w:val="24"/>
          <w:szCs w:val="24"/>
          <w:rtl/>
        </w:rPr>
        <w:t>الصحية الشاملة التكميلية</w:t>
      </w:r>
      <w:r w:rsidR="006C77EB" w:rsidRPr="008C1DB2">
        <w:rPr>
          <w:rStyle w:val="tlid-translation"/>
          <w:rFonts w:hint="cs"/>
          <w:sz w:val="24"/>
          <w:szCs w:val="24"/>
        </w:rPr>
        <w:t xml:space="preserve"> CMU-C</w:t>
      </w:r>
      <w:r w:rsidR="006C77EB">
        <w:rPr>
          <w:rStyle w:val="tlid-translation"/>
          <w:rFonts w:hint="cs"/>
          <w:sz w:val="24"/>
          <w:szCs w:val="24"/>
          <w:rtl/>
        </w:rPr>
        <w:t>و</w:t>
      </w:r>
      <w:r w:rsidR="00CC1A92">
        <w:rPr>
          <w:rStyle w:val="tlid-translation"/>
          <w:rFonts w:hint="cs"/>
          <w:sz w:val="24"/>
          <w:szCs w:val="24"/>
          <w:rtl/>
        </w:rPr>
        <w:t xml:space="preserve">بن نفس هذا الحد الأعلى </w:t>
      </w:r>
      <w:r w:rsidR="00CE7E3D">
        <w:rPr>
          <w:rStyle w:val="tlid-translation"/>
          <w:rFonts w:hint="cs"/>
          <w:sz w:val="24"/>
          <w:szCs w:val="24"/>
          <w:rtl/>
        </w:rPr>
        <w:t>مع إضافة نسبة 35</w:t>
      </w:r>
      <w:r w:rsidR="00CE7E3D">
        <w:rPr>
          <w:rStyle w:val="tlid-translation"/>
          <w:sz w:val="24"/>
          <w:szCs w:val="24"/>
        </w:rPr>
        <w:t>%</w:t>
      </w:r>
      <w:r w:rsidR="00CE7E3D">
        <w:rPr>
          <w:rStyle w:val="tlid-translation"/>
          <w:rFonts w:hint="cs"/>
          <w:sz w:val="24"/>
          <w:szCs w:val="24"/>
          <w:rtl/>
        </w:rPr>
        <w:t xml:space="preserve">. </w:t>
      </w:r>
      <w:r w:rsidR="00132A35">
        <w:rPr>
          <w:rFonts w:ascii="Calibri" w:hAnsi="Calibri" w:cs="Arial" w:hint="cs"/>
          <w:sz w:val="24"/>
          <w:szCs w:val="24"/>
          <w:rtl/>
        </w:rPr>
        <w:t xml:space="preserve">والموارد التي يتم أخذها بعين الاعتبار هي </w:t>
      </w:r>
      <w:r w:rsidR="00E05283">
        <w:rPr>
          <w:rFonts w:ascii="Calibri" w:hAnsi="Calibri" w:cs="Arial" w:hint="cs"/>
          <w:sz w:val="24"/>
          <w:szCs w:val="24"/>
          <w:rtl/>
        </w:rPr>
        <w:t>ال</w:t>
      </w:r>
      <w:r w:rsidR="00132A35">
        <w:rPr>
          <w:rFonts w:ascii="Calibri" w:hAnsi="Calibri" w:cs="Arial" w:hint="cs"/>
          <w:sz w:val="24"/>
          <w:szCs w:val="24"/>
          <w:rtl/>
        </w:rPr>
        <w:t>موارد</w:t>
      </w:r>
      <w:r w:rsidR="00E05283">
        <w:rPr>
          <w:rFonts w:ascii="Calibri" w:hAnsi="Calibri" w:cs="Arial" w:hint="cs"/>
          <w:sz w:val="24"/>
          <w:szCs w:val="24"/>
          <w:rtl/>
        </w:rPr>
        <w:t xml:space="preserve"> التي تهم</w:t>
      </w:r>
      <w:r w:rsidR="00132A35">
        <w:rPr>
          <w:rFonts w:ascii="Calibri" w:hAnsi="Calibri" w:cs="Arial" w:hint="cs"/>
          <w:sz w:val="24"/>
          <w:szCs w:val="24"/>
          <w:rtl/>
        </w:rPr>
        <w:t xml:space="preserve"> </w:t>
      </w:r>
      <w:r w:rsidR="00E05283">
        <w:rPr>
          <w:rFonts w:ascii="Calibri" w:hAnsi="Calibri" w:cs="Arial" w:hint="cs"/>
          <w:sz w:val="24"/>
          <w:szCs w:val="24"/>
          <w:rtl/>
        </w:rPr>
        <w:t>ال</w:t>
      </w:r>
      <w:r w:rsidR="00132A35">
        <w:rPr>
          <w:rFonts w:ascii="Calibri" w:hAnsi="Calibri" w:cs="Arial" w:hint="cs"/>
          <w:sz w:val="24"/>
          <w:szCs w:val="24"/>
          <w:rtl/>
        </w:rPr>
        <w:t>12 شهر</w:t>
      </w:r>
      <w:r w:rsidR="00E05283">
        <w:rPr>
          <w:rFonts w:ascii="Calibri" w:hAnsi="Calibri" w:cs="Arial" w:hint="cs"/>
          <w:sz w:val="24"/>
          <w:szCs w:val="24"/>
          <w:rtl/>
        </w:rPr>
        <w:t>ا</w:t>
      </w:r>
      <w:r w:rsidR="00132A35">
        <w:rPr>
          <w:rFonts w:ascii="Calibri" w:hAnsi="Calibri" w:cs="Arial" w:hint="cs"/>
          <w:sz w:val="24"/>
          <w:szCs w:val="24"/>
          <w:rtl/>
        </w:rPr>
        <w:t xml:space="preserve"> الماضية، كما يختلف سقف الموارد باختلاف مكان الإقامة وعدد أفراد الأسرة</w:t>
      </w:r>
      <w:r w:rsidR="009D462E">
        <w:rPr>
          <w:rFonts w:ascii="Calibri" w:hAnsi="Calibri" w:cs="Arial" w:hint="cs"/>
          <w:sz w:val="24"/>
          <w:szCs w:val="24"/>
          <w:rtl/>
        </w:rPr>
        <w:t xml:space="preserve">. </w:t>
      </w:r>
    </w:p>
    <w:p w:rsidR="00487084" w:rsidRPr="001A1B29" w:rsidRDefault="00487084" w:rsidP="00487084">
      <w:pPr>
        <w:tabs>
          <w:tab w:val="left" w:pos="1680"/>
        </w:tabs>
        <w:jc w:val="right"/>
        <w:rPr>
          <w:rFonts w:ascii="Calibri" w:hAnsi="Calibri" w:cs="Arial"/>
          <w:i/>
          <w:sz w:val="24"/>
          <w:szCs w:val="24"/>
          <w:rtl/>
        </w:rPr>
      </w:pPr>
      <w:r>
        <w:rPr>
          <w:rFonts w:ascii="Calibri" w:hAnsi="Calibri" w:cs="Arial" w:hint="cs"/>
          <w:i/>
          <w:sz w:val="24"/>
          <w:szCs w:val="24"/>
          <w:rtl/>
        </w:rPr>
        <w:t>على سبيل المثال: بالنسبة لشخص واح</w:t>
      </w:r>
      <w:r w:rsidR="00B15367">
        <w:rPr>
          <w:rFonts w:ascii="Calibri" w:hAnsi="Calibri" w:cs="Arial" w:hint="cs"/>
          <w:i/>
          <w:sz w:val="24"/>
          <w:szCs w:val="24"/>
          <w:rtl/>
        </w:rPr>
        <w:t>د الأعلى</w:t>
      </w:r>
      <w:r>
        <w:rPr>
          <w:rFonts w:ascii="Calibri" w:hAnsi="Calibri" w:cs="Arial" w:hint="cs"/>
          <w:i/>
          <w:sz w:val="24"/>
          <w:szCs w:val="24"/>
          <w:rtl/>
        </w:rPr>
        <w:t xml:space="preserve"> السنوي المرجعي </w:t>
      </w:r>
      <w:r w:rsidR="00B15367">
        <w:rPr>
          <w:rFonts w:ascii="Calibri" w:hAnsi="Calibri" w:cs="Arial" w:hint="cs"/>
          <w:i/>
          <w:sz w:val="24"/>
          <w:szCs w:val="24"/>
          <w:rtl/>
        </w:rPr>
        <w:t xml:space="preserve">للموارد </w:t>
      </w:r>
      <w:r>
        <w:rPr>
          <w:rFonts w:ascii="Calibri" w:hAnsi="Calibri" w:cs="Arial" w:hint="cs"/>
          <w:i/>
          <w:sz w:val="24"/>
          <w:szCs w:val="24"/>
          <w:rtl/>
        </w:rPr>
        <w:t xml:space="preserve">هو 11776 يورو أي ما يعادل 981,33 يورو شهريا. </w:t>
      </w:r>
    </w:p>
    <w:p w:rsidR="0022048A" w:rsidRPr="00C763E0" w:rsidRDefault="005615F7" w:rsidP="00584438">
      <w:pPr>
        <w:tabs>
          <w:tab w:val="left" w:pos="1680"/>
        </w:tabs>
        <w:bidi/>
        <w:spacing w:line="276" w:lineRule="auto"/>
        <w:rPr>
          <w:rFonts w:ascii="Calibri" w:hAnsi="Calibri" w:cs="Arial"/>
          <w:sz w:val="24"/>
          <w:szCs w:val="24"/>
          <w:rtl/>
        </w:rPr>
      </w:pPr>
      <w:r>
        <w:rPr>
          <w:rFonts w:ascii="Calibri" w:hAnsi="Calibri" w:cs="Arial" w:hint="cs"/>
          <w:sz w:val="24"/>
          <w:szCs w:val="24"/>
          <w:rtl/>
        </w:rPr>
        <w:t xml:space="preserve">يمكنكم تحميل استمارة طلب المساعدات التكميلية للصحة على الموقع </w:t>
      </w:r>
      <w:hyperlink r:id="rId9" w:history="1">
        <w:r w:rsidR="0022048A" w:rsidRPr="003540C1">
          <w:rPr>
            <w:rStyle w:val="Lienhypertexte"/>
            <w:rFonts w:ascii="Calibri" w:hAnsi="Calibri" w:cs="Calibri"/>
            <w:sz w:val="24"/>
            <w:szCs w:val="24"/>
          </w:rPr>
          <w:t>https://www.cmu.fr</w:t>
        </w:r>
      </w:hyperlink>
      <w:r w:rsidR="0022048A">
        <w:rPr>
          <w:rFonts w:hint="cs"/>
          <w:rtl/>
        </w:rPr>
        <w:t xml:space="preserve">  كما يمكنكم الحصول عليها من صندوق التأمين الصحي الأساسي </w:t>
      </w:r>
      <w:r w:rsidR="0022048A">
        <w:t>CPAM</w:t>
      </w:r>
      <w:r w:rsidR="0022048A">
        <w:rPr>
          <w:rFonts w:hint="cs"/>
          <w:rtl/>
        </w:rPr>
        <w:t xml:space="preserve">. </w:t>
      </w:r>
    </w:p>
    <w:p w:rsidR="005615F7" w:rsidRPr="005615F7" w:rsidRDefault="005615F7" w:rsidP="0022048A">
      <w:pPr>
        <w:tabs>
          <w:tab w:val="left" w:pos="1680"/>
        </w:tabs>
        <w:bidi/>
        <w:jc w:val="both"/>
        <w:rPr>
          <w:rFonts w:ascii="Calibri" w:hAnsi="Calibri" w:cs="Arial"/>
          <w:sz w:val="24"/>
          <w:szCs w:val="24"/>
        </w:rPr>
      </w:pPr>
    </w:p>
    <w:p w:rsidR="00672499" w:rsidRPr="003540C1" w:rsidRDefault="00672499" w:rsidP="003540C1">
      <w:pPr>
        <w:tabs>
          <w:tab w:val="left" w:pos="1680"/>
        </w:tabs>
        <w:jc w:val="both"/>
        <w:rPr>
          <w:rFonts w:ascii="Calibri" w:hAnsi="Calibri" w:cs="Calibri"/>
          <w:sz w:val="24"/>
          <w:szCs w:val="24"/>
        </w:rPr>
      </w:pPr>
    </w:p>
    <w:sectPr w:rsidR="00672499" w:rsidRPr="003540C1" w:rsidSect="003540C1">
      <w:footerReference w:type="default" r:id="rId10"/>
      <w:headerReference w:type="first" r:id="rId11"/>
      <w:pgSz w:w="11906" w:h="16838"/>
      <w:pgMar w:top="851" w:right="1134" w:bottom="1134" w:left="1134" w:header="340" w:footer="5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2FF2" w:rsidRDefault="00432FF2" w:rsidP="00C22E31">
      <w:pPr>
        <w:spacing w:after="0" w:line="240" w:lineRule="auto"/>
      </w:pPr>
      <w:r>
        <w:separator/>
      </w:r>
    </w:p>
  </w:endnote>
  <w:endnote w:type="continuationSeparator" w:id="1">
    <w:p w:rsidR="00432FF2" w:rsidRDefault="00432FF2" w:rsidP="00C22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F07" w:rsidRPr="003E7CA5" w:rsidRDefault="00465B8B" w:rsidP="003E7CA5">
    <w:pPr>
      <w:pStyle w:val="Pieddepage"/>
      <w:bidi/>
      <w:rPr>
        <w:color w:val="000000"/>
        <w:shd w:val="clear" w:color="auto" w:fill="FFFFFF"/>
        <w:rtl/>
      </w:rPr>
    </w:pPr>
    <w:r>
      <w:rPr>
        <w:rFonts w:cs="Arial" w:hint="cs"/>
        <w:color w:val="000000"/>
        <w:shd w:val="clear" w:color="auto" w:fill="FFFFFF"/>
        <w:rtl/>
      </w:rPr>
      <w:t>مصدر جل المعلومات الواردة هنا: قانون</w:t>
    </w:r>
    <w:r w:rsidR="003E7CA5">
      <w:rPr>
        <w:rFonts w:cs="Arial" w:hint="cs"/>
        <w:color w:val="000000"/>
        <w:shd w:val="clear" w:color="auto" w:fill="FFFFFF"/>
        <w:rtl/>
      </w:rPr>
      <w:t xml:space="preserve"> إيفان</w:t>
    </w:r>
    <w:r>
      <w:rPr>
        <w:rFonts w:cs="Arial" w:hint="cs"/>
        <w:color w:val="000000"/>
        <w:shd w:val="clear" w:color="auto" w:fill="FFFFFF"/>
        <w:rtl/>
      </w:rPr>
      <w:t xml:space="preserve"> </w:t>
    </w:r>
    <w:r>
      <w:rPr>
        <w:rFonts w:cs="Arial"/>
        <w:color w:val="000000"/>
        <w:shd w:val="clear" w:color="auto" w:fill="FFFFFF"/>
      </w:rPr>
      <w:t>Evan</w:t>
    </w:r>
    <w:r>
      <w:rPr>
        <w:rFonts w:cs="Arial" w:hint="cs"/>
        <w:color w:val="000000"/>
        <w:shd w:val="clear" w:color="auto" w:fill="FFFFFF"/>
        <w:rtl/>
      </w:rPr>
      <w:t xml:space="preserve"> 1989-1009 الصادر في 31 ديسمبر 1989. </w:t>
    </w:r>
    <w:r w:rsidR="003E7CA5">
      <w:rPr>
        <w:rFonts w:cs="Arial" w:hint="cs"/>
        <w:color w:val="000000"/>
        <w:shd w:val="clear" w:color="auto" w:fill="FFFFFF"/>
        <w:rtl/>
      </w:rPr>
      <w:t xml:space="preserve">المواد </w:t>
    </w:r>
    <w:r w:rsidR="003E7CA5">
      <w:rPr>
        <w:rFonts w:cstheme="minorHAnsi"/>
        <w:color w:val="000000"/>
        <w:shd w:val="clear" w:color="auto" w:fill="FFFFFF"/>
      </w:rPr>
      <w:t>L911-1, L911-2, L.911-7, L.911-8, R242-1-6, D.911-1, D.911-2, D.911-4</w:t>
    </w:r>
    <w:r w:rsidR="003E7CA5">
      <w:rPr>
        <w:rFonts w:hint="cs"/>
        <w:color w:val="000000"/>
        <w:shd w:val="clear" w:color="auto" w:fill="FFFFFF"/>
        <w:rtl/>
      </w:rPr>
      <w:t xml:space="preserve"> و </w:t>
    </w:r>
    <w:r w:rsidR="003E7CA5">
      <w:rPr>
        <w:color w:val="000000"/>
        <w:shd w:val="clear" w:color="auto" w:fill="FFFFFF"/>
      </w:rPr>
      <w:t>D911-7</w:t>
    </w:r>
    <w:r w:rsidR="003E7CA5">
      <w:rPr>
        <w:rFonts w:hint="cs"/>
        <w:color w:val="000000"/>
        <w:shd w:val="clear" w:color="auto" w:fill="FFFFFF"/>
        <w:rtl/>
      </w:rPr>
      <w:t xml:space="preserve"> من قانون الضمان الاجتماعي. </w:t>
    </w:r>
  </w:p>
  <w:p w:rsidR="003F4F07" w:rsidRDefault="003F4F07" w:rsidP="003F4F07">
    <w:pPr>
      <w:pStyle w:val="Pieddepage"/>
      <w:jc w:val="right"/>
      <w:rPr>
        <w:rFonts w:cstheme="minorHAnsi"/>
        <w:i/>
        <w:color w:val="000000"/>
        <w:sz w:val="16"/>
        <w:shd w:val="clear" w:color="auto" w:fill="FFFFFF"/>
      </w:rPr>
    </w:pPr>
  </w:p>
  <w:p w:rsidR="00672499" w:rsidRPr="003E7CA5" w:rsidRDefault="003E7CA5" w:rsidP="003E7CA5">
    <w:pPr>
      <w:pStyle w:val="Pieddepage"/>
      <w:bidi/>
      <w:rPr>
        <w:rFonts w:cs="Arial"/>
      </w:rPr>
    </w:pPr>
    <w:r>
      <w:rPr>
        <w:rFonts w:cs="Arial" w:hint="cs"/>
        <w:i/>
        <w:color w:val="000000"/>
        <w:sz w:val="16"/>
        <w:shd w:val="clear" w:color="auto" w:fill="FFFFFF"/>
        <w:rtl/>
      </w:rPr>
      <w:t>سبتمبر 2017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2FF2" w:rsidRDefault="00432FF2" w:rsidP="00C22E31">
      <w:pPr>
        <w:spacing w:after="0" w:line="240" w:lineRule="auto"/>
      </w:pPr>
      <w:r>
        <w:separator/>
      </w:r>
    </w:p>
  </w:footnote>
  <w:footnote w:type="continuationSeparator" w:id="1">
    <w:p w:rsidR="00432FF2" w:rsidRDefault="00432FF2" w:rsidP="00C22E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4F9" w:rsidRPr="008B287B" w:rsidRDefault="008B287B" w:rsidP="008B287B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/>
      <w:jc w:val="center"/>
      <w:rPr>
        <w:bCs/>
        <w:sz w:val="44"/>
        <w:szCs w:val="32"/>
        <w:rtl/>
      </w:rPr>
    </w:pPr>
    <w:r w:rsidRPr="008B287B">
      <w:rPr>
        <w:rFonts w:hint="cs"/>
        <w:bCs/>
        <w:sz w:val="44"/>
        <w:szCs w:val="32"/>
        <w:rtl/>
      </w:rPr>
      <w:t>التأمين الصحي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30E0"/>
      </v:shape>
    </w:pict>
  </w:numPicBullet>
  <w:abstractNum w:abstractNumId="0">
    <w:nsid w:val="0053167C"/>
    <w:multiLevelType w:val="hybridMultilevel"/>
    <w:tmpl w:val="122A3D1A"/>
    <w:lvl w:ilvl="0" w:tplc="040C0005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">
    <w:nsid w:val="0A063D9A"/>
    <w:multiLevelType w:val="hybridMultilevel"/>
    <w:tmpl w:val="D5C6924E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676131"/>
    <w:multiLevelType w:val="hybridMultilevel"/>
    <w:tmpl w:val="C694C226"/>
    <w:lvl w:ilvl="0" w:tplc="DAAA33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5B2472"/>
    <w:multiLevelType w:val="hybridMultilevel"/>
    <w:tmpl w:val="EDFC821E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5478BB"/>
    <w:multiLevelType w:val="hybridMultilevel"/>
    <w:tmpl w:val="23A85B0A"/>
    <w:lvl w:ilvl="0" w:tplc="45DA11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8860D9"/>
    <w:multiLevelType w:val="hybridMultilevel"/>
    <w:tmpl w:val="AC527594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7A61A9"/>
    <w:rsid w:val="00001F58"/>
    <w:rsid w:val="00010EE1"/>
    <w:rsid w:val="000450BB"/>
    <w:rsid w:val="000630C6"/>
    <w:rsid w:val="00072A66"/>
    <w:rsid w:val="00082AEA"/>
    <w:rsid w:val="00096496"/>
    <w:rsid w:val="00097684"/>
    <w:rsid w:val="000A6A71"/>
    <w:rsid w:val="000B18E6"/>
    <w:rsid w:val="000C7293"/>
    <w:rsid w:val="000E1B5F"/>
    <w:rsid w:val="000E2727"/>
    <w:rsid w:val="000F72AB"/>
    <w:rsid w:val="001117B0"/>
    <w:rsid w:val="00132A35"/>
    <w:rsid w:val="00132C86"/>
    <w:rsid w:val="00141C01"/>
    <w:rsid w:val="00142D7F"/>
    <w:rsid w:val="00160D8D"/>
    <w:rsid w:val="00167AFF"/>
    <w:rsid w:val="00173821"/>
    <w:rsid w:val="00174CFF"/>
    <w:rsid w:val="0018720C"/>
    <w:rsid w:val="001A1B29"/>
    <w:rsid w:val="001B0675"/>
    <w:rsid w:val="001B1C2F"/>
    <w:rsid w:val="001B44B0"/>
    <w:rsid w:val="001B4FC8"/>
    <w:rsid w:val="001F3189"/>
    <w:rsid w:val="001F4789"/>
    <w:rsid w:val="0020152D"/>
    <w:rsid w:val="00204E7D"/>
    <w:rsid w:val="0022048A"/>
    <w:rsid w:val="00234B78"/>
    <w:rsid w:val="00252F59"/>
    <w:rsid w:val="00257C61"/>
    <w:rsid w:val="00292728"/>
    <w:rsid w:val="00292B6F"/>
    <w:rsid w:val="002A4AAD"/>
    <w:rsid w:val="002A4F12"/>
    <w:rsid w:val="002A5734"/>
    <w:rsid w:val="002A6FC1"/>
    <w:rsid w:val="002B030B"/>
    <w:rsid w:val="002B414C"/>
    <w:rsid w:val="002C052D"/>
    <w:rsid w:val="002C5AC5"/>
    <w:rsid w:val="002D50BE"/>
    <w:rsid w:val="002D5292"/>
    <w:rsid w:val="00303C0B"/>
    <w:rsid w:val="0030692A"/>
    <w:rsid w:val="003072E4"/>
    <w:rsid w:val="00307E83"/>
    <w:rsid w:val="00312F1D"/>
    <w:rsid w:val="00331FB1"/>
    <w:rsid w:val="003336E3"/>
    <w:rsid w:val="003370C4"/>
    <w:rsid w:val="00346B6F"/>
    <w:rsid w:val="003540C1"/>
    <w:rsid w:val="003625F7"/>
    <w:rsid w:val="00370BD3"/>
    <w:rsid w:val="003740B2"/>
    <w:rsid w:val="003767FE"/>
    <w:rsid w:val="003A0EED"/>
    <w:rsid w:val="003A567C"/>
    <w:rsid w:val="003B445B"/>
    <w:rsid w:val="003B5475"/>
    <w:rsid w:val="003E490C"/>
    <w:rsid w:val="003E762B"/>
    <w:rsid w:val="003E7CA5"/>
    <w:rsid w:val="003F4F07"/>
    <w:rsid w:val="0042011B"/>
    <w:rsid w:val="00421423"/>
    <w:rsid w:val="0042161E"/>
    <w:rsid w:val="00424A02"/>
    <w:rsid w:val="00432FF2"/>
    <w:rsid w:val="00442F58"/>
    <w:rsid w:val="004456C6"/>
    <w:rsid w:val="00446F9F"/>
    <w:rsid w:val="00464AB2"/>
    <w:rsid w:val="00465B8B"/>
    <w:rsid w:val="00480D9F"/>
    <w:rsid w:val="00487084"/>
    <w:rsid w:val="004A7DC2"/>
    <w:rsid w:val="004B0C51"/>
    <w:rsid w:val="004B6390"/>
    <w:rsid w:val="004E6BCF"/>
    <w:rsid w:val="004F0C5D"/>
    <w:rsid w:val="004F6C29"/>
    <w:rsid w:val="004F6FBC"/>
    <w:rsid w:val="004F6FBD"/>
    <w:rsid w:val="00510045"/>
    <w:rsid w:val="00515B7E"/>
    <w:rsid w:val="00520F5D"/>
    <w:rsid w:val="00534CB6"/>
    <w:rsid w:val="00540800"/>
    <w:rsid w:val="00543F74"/>
    <w:rsid w:val="00551AB3"/>
    <w:rsid w:val="00557565"/>
    <w:rsid w:val="005615F7"/>
    <w:rsid w:val="005763FB"/>
    <w:rsid w:val="00583322"/>
    <w:rsid w:val="00584438"/>
    <w:rsid w:val="00585FC2"/>
    <w:rsid w:val="005A2F0C"/>
    <w:rsid w:val="005A3F64"/>
    <w:rsid w:val="005B2A3B"/>
    <w:rsid w:val="005B6D27"/>
    <w:rsid w:val="005D5E10"/>
    <w:rsid w:val="005E0B25"/>
    <w:rsid w:val="005E3841"/>
    <w:rsid w:val="005E4DA7"/>
    <w:rsid w:val="005E65BA"/>
    <w:rsid w:val="005E6A6E"/>
    <w:rsid w:val="0060035B"/>
    <w:rsid w:val="00606FAC"/>
    <w:rsid w:val="006119EC"/>
    <w:rsid w:val="0061461F"/>
    <w:rsid w:val="00631B0E"/>
    <w:rsid w:val="0064275A"/>
    <w:rsid w:val="006528CA"/>
    <w:rsid w:val="006562F7"/>
    <w:rsid w:val="00672499"/>
    <w:rsid w:val="00677CD8"/>
    <w:rsid w:val="00682599"/>
    <w:rsid w:val="006862B1"/>
    <w:rsid w:val="0068795C"/>
    <w:rsid w:val="006A3F87"/>
    <w:rsid w:val="006B25B7"/>
    <w:rsid w:val="006C3361"/>
    <w:rsid w:val="006C77EB"/>
    <w:rsid w:val="006D2EC2"/>
    <w:rsid w:val="006F4300"/>
    <w:rsid w:val="00717595"/>
    <w:rsid w:val="00720816"/>
    <w:rsid w:val="0072086D"/>
    <w:rsid w:val="007314E3"/>
    <w:rsid w:val="00746797"/>
    <w:rsid w:val="0074768F"/>
    <w:rsid w:val="0075042E"/>
    <w:rsid w:val="00752D90"/>
    <w:rsid w:val="007534A9"/>
    <w:rsid w:val="00753F23"/>
    <w:rsid w:val="0075436F"/>
    <w:rsid w:val="007858B2"/>
    <w:rsid w:val="007A61A9"/>
    <w:rsid w:val="007A78C0"/>
    <w:rsid w:val="007B5B92"/>
    <w:rsid w:val="007C3DC9"/>
    <w:rsid w:val="007C5200"/>
    <w:rsid w:val="007C6118"/>
    <w:rsid w:val="007C6541"/>
    <w:rsid w:val="007D7DCF"/>
    <w:rsid w:val="007E3D9B"/>
    <w:rsid w:val="007F4994"/>
    <w:rsid w:val="008172D5"/>
    <w:rsid w:val="00823C18"/>
    <w:rsid w:val="00826F02"/>
    <w:rsid w:val="00833927"/>
    <w:rsid w:val="00835363"/>
    <w:rsid w:val="00843A8F"/>
    <w:rsid w:val="008502CB"/>
    <w:rsid w:val="00854D9F"/>
    <w:rsid w:val="008615D6"/>
    <w:rsid w:val="008660B1"/>
    <w:rsid w:val="00871820"/>
    <w:rsid w:val="00877F2F"/>
    <w:rsid w:val="008A1031"/>
    <w:rsid w:val="008B0F2E"/>
    <w:rsid w:val="008B287B"/>
    <w:rsid w:val="008C001C"/>
    <w:rsid w:val="008C1DB2"/>
    <w:rsid w:val="008D08B5"/>
    <w:rsid w:val="008D2F98"/>
    <w:rsid w:val="008D3E4F"/>
    <w:rsid w:val="008D5467"/>
    <w:rsid w:val="008E71B8"/>
    <w:rsid w:val="008F2449"/>
    <w:rsid w:val="00921198"/>
    <w:rsid w:val="00921BF5"/>
    <w:rsid w:val="00927E5F"/>
    <w:rsid w:val="00931443"/>
    <w:rsid w:val="00945D55"/>
    <w:rsid w:val="00947526"/>
    <w:rsid w:val="00953A9A"/>
    <w:rsid w:val="00953BA3"/>
    <w:rsid w:val="00980430"/>
    <w:rsid w:val="00980D0F"/>
    <w:rsid w:val="00983F75"/>
    <w:rsid w:val="009916A4"/>
    <w:rsid w:val="00992312"/>
    <w:rsid w:val="009A355D"/>
    <w:rsid w:val="009C4412"/>
    <w:rsid w:val="009C4F44"/>
    <w:rsid w:val="009C72AC"/>
    <w:rsid w:val="009D0CA1"/>
    <w:rsid w:val="009D356A"/>
    <w:rsid w:val="009D462E"/>
    <w:rsid w:val="009E1125"/>
    <w:rsid w:val="009E4364"/>
    <w:rsid w:val="009F3C66"/>
    <w:rsid w:val="009F43C2"/>
    <w:rsid w:val="009F785A"/>
    <w:rsid w:val="00A134F9"/>
    <w:rsid w:val="00A402A8"/>
    <w:rsid w:val="00A45B0C"/>
    <w:rsid w:val="00A5233B"/>
    <w:rsid w:val="00A7130D"/>
    <w:rsid w:val="00A72FA5"/>
    <w:rsid w:val="00A85FB5"/>
    <w:rsid w:val="00A95FA4"/>
    <w:rsid w:val="00AB7154"/>
    <w:rsid w:val="00AD6298"/>
    <w:rsid w:val="00AE2280"/>
    <w:rsid w:val="00AE43CC"/>
    <w:rsid w:val="00AE69F3"/>
    <w:rsid w:val="00AF0916"/>
    <w:rsid w:val="00AF188D"/>
    <w:rsid w:val="00B15367"/>
    <w:rsid w:val="00B2110C"/>
    <w:rsid w:val="00B33C54"/>
    <w:rsid w:val="00B51A7A"/>
    <w:rsid w:val="00B521D3"/>
    <w:rsid w:val="00B5222D"/>
    <w:rsid w:val="00B55715"/>
    <w:rsid w:val="00B666E4"/>
    <w:rsid w:val="00B74DA3"/>
    <w:rsid w:val="00B92650"/>
    <w:rsid w:val="00BA24A0"/>
    <w:rsid w:val="00BA45B0"/>
    <w:rsid w:val="00BA6EC8"/>
    <w:rsid w:val="00BB195C"/>
    <w:rsid w:val="00BB3809"/>
    <w:rsid w:val="00C21975"/>
    <w:rsid w:val="00C22675"/>
    <w:rsid w:val="00C22E31"/>
    <w:rsid w:val="00C306AE"/>
    <w:rsid w:val="00C50E70"/>
    <w:rsid w:val="00C559F0"/>
    <w:rsid w:val="00C6052B"/>
    <w:rsid w:val="00C6080C"/>
    <w:rsid w:val="00C763E0"/>
    <w:rsid w:val="00C80661"/>
    <w:rsid w:val="00C92F18"/>
    <w:rsid w:val="00CB3592"/>
    <w:rsid w:val="00CB7010"/>
    <w:rsid w:val="00CC1A92"/>
    <w:rsid w:val="00CC2D84"/>
    <w:rsid w:val="00CE5AB9"/>
    <w:rsid w:val="00CE6A38"/>
    <w:rsid w:val="00CE7AE6"/>
    <w:rsid w:val="00CE7E3D"/>
    <w:rsid w:val="00CF01C1"/>
    <w:rsid w:val="00CF085C"/>
    <w:rsid w:val="00CF0C02"/>
    <w:rsid w:val="00D122E3"/>
    <w:rsid w:val="00D137B6"/>
    <w:rsid w:val="00D14C9F"/>
    <w:rsid w:val="00D51B0A"/>
    <w:rsid w:val="00D52921"/>
    <w:rsid w:val="00D53D67"/>
    <w:rsid w:val="00D559DD"/>
    <w:rsid w:val="00D80CD0"/>
    <w:rsid w:val="00D83CD2"/>
    <w:rsid w:val="00D845AC"/>
    <w:rsid w:val="00D84651"/>
    <w:rsid w:val="00D960F3"/>
    <w:rsid w:val="00DA7759"/>
    <w:rsid w:val="00DD6210"/>
    <w:rsid w:val="00DD6DB3"/>
    <w:rsid w:val="00DF650D"/>
    <w:rsid w:val="00E05283"/>
    <w:rsid w:val="00E12353"/>
    <w:rsid w:val="00E148FD"/>
    <w:rsid w:val="00E16F9C"/>
    <w:rsid w:val="00E31CE5"/>
    <w:rsid w:val="00E35E6B"/>
    <w:rsid w:val="00E43F39"/>
    <w:rsid w:val="00E53B7F"/>
    <w:rsid w:val="00E55E45"/>
    <w:rsid w:val="00E61D66"/>
    <w:rsid w:val="00E64AF7"/>
    <w:rsid w:val="00E64FEA"/>
    <w:rsid w:val="00E85DDE"/>
    <w:rsid w:val="00EA3832"/>
    <w:rsid w:val="00EA39EF"/>
    <w:rsid w:val="00EA6636"/>
    <w:rsid w:val="00EA6F7A"/>
    <w:rsid w:val="00EB01AB"/>
    <w:rsid w:val="00EC620C"/>
    <w:rsid w:val="00ED5216"/>
    <w:rsid w:val="00ED7C32"/>
    <w:rsid w:val="00EE68C5"/>
    <w:rsid w:val="00EF18DC"/>
    <w:rsid w:val="00EF1DA5"/>
    <w:rsid w:val="00F00DE6"/>
    <w:rsid w:val="00F03839"/>
    <w:rsid w:val="00F0649E"/>
    <w:rsid w:val="00F1010C"/>
    <w:rsid w:val="00F361B8"/>
    <w:rsid w:val="00F429B0"/>
    <w:rsid w:val="00F60545"/>
    <w:rsid w:val="00F6609D"/>
    <w:rsid w:val="00F71DAC"/>
    <w:rsid w:val="00F869DF"/>
    <w:rsid w:val="00FA1945"/>
    <w:rsid w:val="00FA327B"/>
    <w:rsid w:val="00FD6842"/>
    <w:rsid w:val="00FE1E5E"/>
    <w:rsid w:val="00FF69F1"/>
    <w:rsid w:val="00FF78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84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A61A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22E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22E31"/>
  </w:style>
  <w:style w:type="paragraph" w:styleId="Pieddepage">
    <w:name w:val="footer"/>
    <w:basedOn w:val="Normal"/>
    <w:link w:val="PieddepageCar"/>
    <w:uiPriority w:val="99"/>
    <w:unhideWhenUsed/>
    <w:rsid w:val="00C22E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22E31"/>
  </w:style>
  <w:style w:type="character" w:styleId="Lienhypertexte">
    <w:name w:val="Hyperlink"/>
    <w:basedOn w:val="Policepardfaut"/>
    <w:uiPriority w:val="99"/>
    <w:unhideWhenUsed/>
    <w:rsid w:val="00C22E31"/>
    <w:rPr>
      <w:color w:val="0000FF"/>
      <w:u w:val="single"/>
    </w:rPr>
  </w:style>
  <w:style w:type="character" w:customStyle="1" w:styleId="Mention">
    <w:name w:val="Mention"/>
    <w:basedOn w:val="Policepardfaut"/>
    <w:uiPriority w:val="99"/>
    <w:semiHidden/>
    <w:unhideWhenUsed/>
    <w:rsid w:val="00E64AF7"/>
    <w:rPr>
      <w:color w:val="2B579A"/>
      <w:shd w:val="clear" w:color="auto" w:fill="E6E6E6"/>
    </w:rPr>
  </w:style>
  <w:style w:type="character" w:customStyle="1" w:styleId="tlid-translation">
    <w:name w:val="tlid-translation"/>
    <w:basedOn w:val="Policepardfaut"/>
    <w:rsid w:val="00E53B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mu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cmu.f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F63837-15B3-4FCB-9C87-8A3351E05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1265</TotalTime>
  <Pages>3</Pages>
  <Words>962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MANCHAUD-BENJAMIN Julie</dc:creator>
  <cp:lastModifiedBy>HP</cp:lastModifiedBy>
  <cp:revision>292</cp:revision>
  <cp:lastPrinted>2017-09-10T17:56:00Z</cp:lastPrinted>
  <dcterms:created xsi:type="dcterms:W3CDTF">2017-09-24T14:19:00Z</dcterms:created>
  <dcterms:modified xsi:type="dcterms:W3CDTF">2020-04-22T14:24:00Z</dcterms:modified>
</cp:coreProperties>
</file>